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29FF7" w14:textId="77777777" w:rsidR="00601AD6" w:rsidRPr="00E945E4" w:rsidRDefault="00601AD6" w:rsidP="00601AD6">
      <w:pPr>
        <w:jc w:val="center"/>
        <w:rPr>
          <w:b/>
          <w:bCs/>
          <w:sz w:val="26"/>
          <w:szCs w:val="26"/>
          <w:lang w:val="uk-UA"/>
        </w:rPr>
      </w:pPr>
      <w:r w:rsidRPr="00E945E4">
        <w:rPr>
          <w:b/>
          <w:bCs/>
          <w:sz w:val="26"/>
          <w:szCs w:val="26"/>
          <w:lang w:val="uk-UA"/>
        </w:rPr>
        <w:t>СИЛАБУС НАВЧАЛЬНОЇ ДИСЦИПЛІНИ</w:t>
      </w:r>
    </w:p>
    <w:p w14:paraId="314F9914" w14:textId="5C161EE9" w:rsidR="00601AD6" w:rsidRPr="00E945E4" w:rsidRDefault="00601AD6" w:rsidP="00601AD6">
      <w:pPr>
        <w:jc w:val="center"/>
        <w:rPr>
          <w:b/>
          <w:sz w:val="26"/>
          <w:szCs w:val="26"/>
          <w:lang w:val="uk-UA"/>
        </w:rPr>
      </w:pPr>
      <w:r w:rsidRPr="00E945E4">
        <w:rPr>
          <w:b/>
          <w:sz w:val="26"/>
          <w:szCs w:val="26"/>
          <w:lang w:val="uk-UA"/>
        </w:rPr>
        <w:t>«</w:t>
      </w:r>
      <w:r w:rsidR="00F45135">
        <w:rPr>
          <w:b/>
          <w:bCs/>
          <w:sz w:val="26"/>
          <w:szCs w:val="26"/>
          <w:lang w:val="uk-UA"/>
        </w:rPr>
        <w:t>ЦИФРОВА ОБРОБКА СИГНАЛІВ</w:t>
      </w:r>
      <w:r w:rsidRPr="00E945E4">
        <w:rPr>
          <w:b/>
          <w:sz w:val="26"/>
          <w:szCs w:val="26"/>
          <w:lang w:val="uk-UA"/>
        </w:rPr>
        <w:t>»</w:t>
      </w:r>
      <w:r>
        <w:rPr>
          <w:b/>
          <w:sz w:val="26"/>
          <w:szCs w:val="26"/>
          <w:lang w:val="uk-UA"/>
        </w:rPr>
        <w:t xml:space="preserve"> </w:t>
      </w:r>
    </w:p>
    <w:p w14:paraId="55B05FA4" w14:textId="77777777" w:rsidR="00601AD6" w:rsidRPr="00554021" w:rsidRDefault="00601AD6" w:rsidP="00601AD6">
      <w:pPr>
        <w:widowControl w:val="0"/>
        <w:tabs>
          <w:tab w:val="left" w:pos="1134"/>
        </w:tabs>
        <w:spacing w:after="160" w:line="259" w:lineRule="auto"/>
        <w:jc w:val="right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0"/>
        <w:gridCol w:w="2976"/>
        <w:gridCol w:w="2263"/>
      </w:tblGrid>
      <w:tr w:rsidR="00601AD6" w:rsidRPr="00E945E4" w14:paraId="6B48B186" w14:textId="77777777" w:rsidTr="7245FAA1">
        <w:tc>
          <w:tcPr>
            <w:tcW w:w="4390" w:type="dxa"/>
            <w:vMerge w:val="restart"/>
          </w:tcPr>
          <w:p w14:paraId="6A520C70" w14:textId="4C8D90BF" w:rsidR="00601AD6" w:rsidRPr="008C0ED7" w:rsidRDefault="00601AD6" w:rsidP="003A63A5">
            <w:pPr>
              <w:widowControl w:val="0"/>
              <w:tabs>
                <w:tab w:val="left" w:pos="1134"/>
              </w:tabs>
              <w:jc w:val="right"/>
              <w:rPr>
                <w:sz w:val="26"/>
                <w:szCs w:val="26"/>
                <w:lang w:val="uk-UA"/>
              </w:rPr>
            </w:pPr>
            <w:r>
              <w:rPr>
                <w:noProof/>
              </w:rPr>
              <w:drawing>
                <wp:inline distT="0" distB="0" distL="0" distR="0" wp14:anchorId="7095D328" wp14:editId="07377D15">
                  <wp:extent cx="2619375" cy="13430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4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bottom"/>
          </w:tcPr>
          <w:p w14:paraId="68B41A2C" w14:textId="77777777" w:rsidR="00601AD6" w:rsidRPr="008C0ED7" w:rsidRDefault="00601AD6" w:rsidP="003A63A5">
            <w:pPr>
              <w:widowControl w:val="0"/>
              <w:tabs>
                <w:tab w:val="left" w:pos="1134"/>
              </w:tabs>
              <w:ind w:right="-57"/>
              <w:rPr>
                <w:sz w:val="26"/>
                <w:szCs w:val="26"/>
                <w:lang w:val="uk-UA"/>
              </w:rPr>
            </w:pPr>
            <w:r w:rsidRPr="008C0ED7">
              <w:rPr>
                <w:b/>
                <w:sz w:val="26"/>
                <w:szCs w:val="26"/>
                <w:lang w:val="uk-UA"/>
              </w:rPr>
              <w:t>Ступінь освіти</w:t>
            </w:r>
            <w:r w:rsidRPr="008C0ED7">
              <w:rPr>
                <w:bCs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263" w:type="dxa"/>
            <w:vAlign w:val="bottom"/>
          </w:tcPr>
          <w:p w14:paraId="605D02FE" w14:textId="50E3E6D2" w:rsidR="00601AD6" w:rsidRPr="008C0ED7" w:rsidRDefault="00FB0A0C" w:rsidP="003A63A5">
            <w:pPr>
              <w:widowControl w:val="0"/>
              <w:tabs>
                <w:tab w:val="left" w:pos="1134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Магістр</w:t>
            </w:r>
          </w:p>
        </w:tc>
      </w:tr>
      <w:tr w:rsidR="00601AD6" w:rsidRPr="00E945E4" w14:paraId="4B86F650" w14:textId="77777777" w:rsidTr="7245FAA1">
        <w:tc>
          <w:tcPr>
            <w:tcW w:w="4390" w:type="dxa"/>
            <w:vMerge/>
          </w:tcPr>
          <w:p w14:paraId="5ECF470E" w14:textId="77777777" w:rsidR="00601AD6" w:rsidRPr="008C0ED7" w:rsidRDefault="00601AD6" w:rsidP="003A63A5">
            <w:pPr>
              <w:widowControl w:val="0"/>
              <w:tabs>
                <w:tab w:val="left" w:pos="1134"/>
              </w:tabs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2976" w:type="dxa"/>
          </w:tcPr>
          <w:p w14:paraId="50E5DB25" w14:textId="77777777" w:rsidR="00601AD6" w:rsidRPr="008C0ED7" w:rsidRDefault="00601AD6" w:rsidP="003A63A5">
            <w:pPr>
              <w:widowControl w:val="0"/>
              <w:tabs>
                <w:tab w:val="left" w:pos="1134"/>
              </w:tabs>
              <w:ind w:right="-57"/>
              <w:rPr>
                <w:sz w:val="26"/>
                <w:szCs w:val="26"/>
                <w:lang w:val="uk-UA"/>
              </w:rPr>
            </w:pPr>
            <w:r w:rsidRPr="008C0ED7">
              <w:rPr>
                <w:b/>
                <w:sz w:val="26"/>
                <w:szCs w:val="26"/>
                <w:lang w:val="uk-UA"/>
              </w:rPr>
              <w:t xml:space="preserve">Освітня програма </w:t>
            </w:r>
          </w:p>
        </w:tc>
        <w:tc>
          <w:tcPr>
            <w:tcW w:w="2263" w:type="dxa"/>
            <w:vAlign w:val="bottom"/>
          </w:tcPr>
          <w:p w14:paraId="1D150C56" w14:textId="55036157" w:rsidR="00601AD6" w:rsidRPr="00FB0A0C" w:rsidRDefault="00FB0A0C" w:rsidP="003A63A5">
            <w:pPr>
              <w:ind w:left="18" w:hanging="18"/>
              <w:rPr>
                <w:sz w:val="24"/>
                <w:szCs w:val="24"/>
                <w:lang w:val="uk-UA"/>
              </w:rPr>
            </w:pPr>
            <w:bookmarkStart w:id="0" w:name="_Hlk209100108"/>
            <w:r w:rsidRPr="00FB0A0C">
              <w:rPr>
                <w:sz w:val="24"/>
                <w:szCs w:val="24"/>
                <w:lang w:val="uk-UA"/>
              </w:rPr>
              <w:t>Електроніка, електронні комунікації, приладобудування та радіотехніка</w:t>
            </w:r>
            <w:bookmarkEnd w:id="0"/>
          </w:p>
        </w:tc>
      </w:tr>
      <w:tr w:rsidR="00601AD6" w:rsidRPr="00E945E4" w14:paraId="4650E0A1" w14:textId="77777777" w:rsidTr="7245FAA1">
        <w:tc>
          <w:tcPr>
            <w:tcW w:w="4390" w:type="dxa"/>
            <w:vMerge/>
          </w:tcPr>
          <w:p w14:paraId="13A44850" w14:textId="77777777" w:rsidR="00601AD6" w:rsidRPr="008C0ED7" w:rsidRDefault="00601AD6" w:rsidP="003A63A5">
            <w:pPr>
              <w:widowControl w:val="0"/>
              <w:tabs>
                <w:tab w:val="left" w:pos="1134"/>
              </w:tabs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2976" w:type="dxa"/>
            <w:vAlign w:val="center"/>
          </w:tcPr>
          <w:p w14:paraId="2076D219" w14:textId="77777777" w:rsidR="00601AD6" w:rsidRPr="008C0ED7" w:rsidRDefault="00601AD6" w:rsidP="003A63A5">
            <w:pPr>
              <w:widowControl w:val="0"/>
              <w:tabs>
                <w:tab w:val="left" w:pos="1134"/>
              </w:tabs>
              <w:ind w:right="-249"/>
              <w:rPr>
                <w:sz w:val="26"/>
                <w:szCs w:val="26"/>
                <w:lang w:val="uk-UA"/>
              </w:rPr>
            </w:pPr>
            <w:r w:rsidRPr="008C0ED7">
              <w:rPr>
                <w:b/>
                <w:bCs/>
                <w:sz w:val="26"/>
                <w:szCs w:val="26"/>
                <w:lang w:val="uk-UA"/>
              </w:rPr>
              <w:t xml:space="preserve">Тривалість викладання </w:t>
            </w:r>
          </w:p>
        </w:tc>
        <w:tc>
          <w:tcPr>
            <w:tcW w:w="2263" w:type="dxa"/>
          </w:tcPr>
          <w:p w14:paraId="0966C2EE" w14:textId="77777777" w:rsidR="00601AD6" w:rsidRPr="008C0ED7" w:rsidRDefault="00601AD6" w:rsidP="003A63A5">
            <w:pPr>
              <w:widowControl w:val="0"/>
              <w:tabs>
                <w:tab w:val="left" w:pos="1134"/>
              </w:tabs>
              <w:rPr>
                <w:sz w:val="26"/>
                <w:szCs w:val="26"/>
                <w:lang w:val="uk-UA"/>
              </w:rPr>
            </w:pPr>
            <w:r w:rsidRPr="00FB0A0C">
              <w:rPr>
                <w:sz w:val="26"/>
                <w:szCs w:val="26"/>
                <w:highlight w:val="green"/>
                <w:lang w:val="uk-UA"/>
              </w:rPr>
              <w:t>3,4 чверті</w:t>
            </w:r>
          </w:p>
        </w:tc>
      </w:tr>
      <w:tr w:rsidR="00601AD6" w:rsidRPr="00E945E4" w14:paraId="0617C071" w14:textId="77777777" w:rsidTr="7245FAA1">
        <w:tc>
          <w:tcPr>
            <w:tcW w:w="4390" w:type="dxa"/>
            <w:vMerge/>
          </w:tcPr>
          <w:p w14:paraId="27C654DC" w14:textId="77777777" w:rsidR="00601AD6" w:rsidRPr="008C0ED7" w:rsidRDefault="00601AD6" w:rsidP="003A63A5">
            <w:pPr>
              <w:widowControl w:val="0"/>
              <w:tabs>
                <w:tab w:val="left" w:pos="1134"/>
              </w:tabs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2976" w:type="dxa"/>
          </w:tcPr>
          <w:p w14:paraId="7EB243A0" w14:textId="77777777" w:rsidR="00601AD6" w:rsidRPr="008C0ED7" w:rsidRDefault="00601AD6" w:rsidP="003A63A5">
            <w:pPr>
              <w:widowControl w:val="0"/>
              <w:tabs>
                <w:tab w:val="left" w:pos="1134"/>
              </w:tabs>
              <w:ind w:right="-57"/>
              <w:rPr>
                <w:sz w:val="26"/>
                <w:szCs w:val="26"/>
                <w:lang w:val="uk-UA"/>
              </w:rPr>
            </w:pPr>
            <w:r w:rsidRPr="008C0ED7">
              <w:rPr>
                <w:b/>
                <w:sz w:val="26"/>
                <w:szCs w:val="26"/>
                <w:lang w:val="uk-UA"/>
              </w:rPr>
              <w:t>Заняття:</w:t>
            </w:r>
          </w:p>
        </w:tc>
        <w:tc>
          <w:tcPr>
            <w:tcW w:w="2263" w:type="dxa"/>
            <w:vAlign w:val="bottom"/>
          </w:tcPr>
          <w:p w14:paraId="17D94AD0" w14:textId="25150D64" w:rsidR="00601AD6" w:rsidRPr="008C0ED7" w:rsidRDefault="00601AD6" w:rsidP="003A63A5">
            <w:pPr>
              <w:widowControl w:val="0"/>
              <w:tabs>
                <w:tab w:val="left" w:pos="1134"/>
              </w:tabs>
              <w:rPr>
                <w:sz w:val="26"/>
                <w:szCs w:val="26"/>
                <w:lang w:val="uk-UA"/>
              </w:rPr>
            </w:pPr>
            <w:r w:rsidRPr="00FB0A0C">
              <w:rPr>
                <w:bCs/>
                <w:sz w:val="26"/>
                <w:szCs w:val="26"/>
                <w:highlight w:val="green"/>
                <w:lang w:val="uk-UA"/>
              </w:rPr>
              <w:t>Вес</w:t>
            </w:r>
            <w:r w:rsidR="0042291E" w:rsidRPr="00FB0A0C">
              <w:rPr>
                <w:bCs/>
                <w:sz w:val="26"/>
                <w:szCs w:val="26"/>
                <w:highlight w:val="green"/>
                <w:lang w:val="uk-UA"/>
              </w:rPr>
              <w:t>няний</w:t>
            </w:r>
            <w:r w:rsidRPr="00FB0A0C">
              <w:rPr>
                <w:bCs/>
                <w:sz w:val="26"/>
                <w:szCs w:val="26"/>
                <w:highlight w:val="green"/>
                <w:lang w:val="uk-UA"/>
              </w:rPr>
              <w:t xml:space="preserve"> семестр</w:t>
            </w:r>
          </w:p>
        </w:tc>
      </w:tr>
      <w:tr w:rsidR="00601AD6" w:rsidRPr="00E945E4" w14:paraId="099D32EA" w14:textId="77777777" w:rsidTr="7245FAA1">
        <w:tc>
          <w:tcPr>
            <w:tcW w:w="4390" w:type="dxa"/>
            <w:vMerge/>
          </w:tcPr>
          <w:p w14:paraId="583E6F57" w14:textId="77777777" w:rsidR="00601AD6" w:rsidRPr="008C0ED7" w:rsidRDefault="00601AD6" w:rsidP="003A63A5">
            <w:pPr>
              <w:widowControl w:val="0"/>
              <w:tabs>
                <w:tab w:val="left" w:pos="1134"/>
              </w:tabs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2976" w:type="dxa"/>
          </w:tcPr>
          <w:p w14:paraId="6E423099" w14:textId="77777777" w:rsidR="00601AD6" w:rsidRPr="008C0ED7" w:rsidRDefault="00601AD6" w:rsidP="003A63A5">
            <w:pPr>
              <w:widowControl w:val="0"/>
              <w:tabs>
                <w:tab w:val="left" w:pos="1134"/>
              </w:tabs>
              <w:ind w:left="319" w:right="-57"/>
              <w:rPr>
                <w:sz w:val="26"/>
                <w:szCs w:val="26"/>
                <w:lang w:val="uk-UA"/>
              </w:rPr>
            </w:pPr>
            <w:r w:rsidRPr="008C0ED7">
              <w:rPr>
                <w:sz w:val="26"/>
                <w:szCs w:val="26"/>
                <w:lang w:val="uk-UA"/>
              </w:rPr>
              <w:t xml:space="preserve">лекції: </w:t>
            </w:r>
          </w:p>
        </w:tc>
        <w:tc>
          <w:tcPr>
            <w:tcW w:w="2263" w:type="dxa"/>
            <w:vAlign w:val="bottom"/>
          </w:tcPr>
          <w:p w14:paraId="7C4F4F2C" w14:textId="57ACA7C9" w:rsidR="00601AD6" w:rsidRPr="009A1731" w:rsidRDefault="00601AD6" w:rsidP="003A63A5">
            <w:pPr>
              <w:widowControl w:val="0"/>
              <w:tabs>
                <w:tab w:val="left" w:pos="1134"/>
              </w:tabs>
              <w:rPr>
                <w:sz w:val="26"/>
                <w:szCs w:val="26"/>
              </w:rPr>
            </w:pPr>
            <w:r w:rsidRPr="008C0ED7">
              <w:rPr>
                <w:sz w:val="26"/>
                <w:szCs w:val="26"/>
                <w:lang w:val="uk-UA"/>
              </w:rPr>
              <w:t xml:space="preserve">2 години </w:t>
            </w:r>
          </w:p>
        </w:tc>
      </w:tr>
      <w:tr w:rsidR="00601AD6" w:rsidRPr="00E945E4" w14:paraId="60C07D59" w14:textId="77777777" w:rsidTr="7245FAA1">
        <w:tc>
          <w:tcPr>
            <w:tcW w:w="4390" w:type="dxa"/>
            <w:vMerge/>
          </w:tcPr>
          <w:p w14:paraId="6EB6EC15" w14:textId="77777777" w:rsidR="00601AD6" w:rsidRPr="008C0ED7" w:rsidRDefault="00601AD6" w:rsidP="003A63A5">
            <w:pPr>
              <w:widowControl w:val="0"/>
              <w:tabs>
                <w:tab w:val="left" w:pos="1134"/>
              </w:tabs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2976" w:type="dxa"/>
            <w:vAlign w:val="bottom"/>
          </w:tcPr>
          <w:p w14:paraId="7A8BE0DB" w14:textId="77777777" w:rsidR="00601AD6" w:rsidRPr="008C0ED7" w:rsidRDefault="00601AD6" w:rsidP="003A63A5">
            <w:pPr>
              <w:widowControl w:val="0"/>
              <w:tabs>
                <w:tab w:val="left" w:pos="1134"/>
              </w:tabs>
              <w:ind w:left="319" w:right="-57"/>
              <w:rPr>
                <w:sz w:val="26"/>
                <w:szCs w:val="26"/>
                <w:lang w:val="uk-UA"/>
              </w:rPr>
            </w:pPr>
            <w:r w:rsidRPr="008C0ED7">
              <w:rPr>
                <w:sz w:val="26"/>
                <w:szCs w:val="26"/>
                <w:lang w:val="uk-UA"/>
              </w:rPr>
              <w:t>практичні заняття:</w:t>
            </w:r>
          </w:p>
        </w:tc>
        <w:tc>
          <w:tcPr>
            <w:tcW w:w="2263" w:type="dxa"/>
            <w:vAlign w:val="bottom"/>
          </w:tcPr>
          <w:p w14:paraId="633E1BE1" w14:textId="77777777" w:rsidR="00601AD6" w:rsidRPr="008C0ED7" w:rsidRDefault="00601AD6" w:rsidP="003A63A5">
            <w:pPr>
              <w:widowControl w:val="0"/>
              <w:tabs>
                <w:tab w:val="left" w:pos="1134"/>
              </w:tabs>
              <w:rPr>
                <w:sz w:val="26"/>
                <w:szCs w:val="26"/>
                <w:lang w:val="uk-UA"/>
              </w:rPr>
            </w:pPr>
            <w:r w:rsidRPr="008C0ED7">
              <w:rPr>
                <w:sz w:val="26"/>
                <w:szCs w:val="26"/>
                <w:lang w:val="uk-UA"/>
              </w:rPr>
              <w:t>1 година</w:t>
            </w:r>
          </w:p>
        </w:tc>
      </w:tr>
      <w:tr w:rsidR="00601AD6" w:rsidRPr="00E945E4" w14:paraId="3201C139" w14:textId="77777777" w:rsidTr="7245FAA1">
        <w:tc>
          <w:tcPr>
            <w:tcW w:w="4390" w:type="dxa"/>
            <w:vMerge/>
          </w:tcPr>
          <w:p w14:paraId="5395ADC7" w14:textId="77777777" w:rsidR="00601AD6" w:rsidRPr="008C0ED7" w:rsidRDefault="00601AD6" w:rsidP="003A63A5">
            <w:pPr>
              <w:widowControl w:val="0"/>
              <w:tabs>
                <w:tab w:val="left" w:pos="1134"/>
              </w:tabs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2976" w:type="dxa"/>
            <w:vAlign w:val="bottom"/>
          </w:tcPr>
          <w:p w14:paraId="30387B18" w14:textId="77777777" w:rsidR="00601AD6" w:rsidRPr="008C0ED7" w:rsidRDefault="00601AD6" w:rsidP="003A63A5">
            <w:pPr>
              <w:widowControl w:val="0"/>
              <w:tabs>
                <w:tab w:val="left" w:pos="1134"/>
              </w:tabs>
              <w:ind w:right="-57"/>
              <w:rPr>
                <w:b/>
                <w:bCs/>
                <w:sz w:val="26"/>
                <w:szCs w:val="26"/>
                <w:lang w:val="uk-UA"/>
              </w:rPr>
            </w:pPr>
            <w:r w:rsidRPr="008C0ED7">
              <w:rPr>
                <w:b/>
                <w:bCs/>
                <w:sz w:val="26"/>
                <w:szCs w:val="26"/>
                <w:lang w:val="uk-UA"/>
              </w:rPr>
              <w:t xml:space="preserve">Мова викладання </w:t>
            </w:r>
          </w:p>
        </w:tc>
        <w:tc>
          <w:tcPr>
            <w:tcW w:w="2263" w:type="dxa"/>
            <w:vAlign w:val="bottom"/>
          </w:tcPr>
          <w:p w14:paraId="01D70C5B" w14:textId="77777777" w:rsidR="00601AD6" w:rsidRPr="008C0ED7" w:rsidRDefault="00601AD6" w:rsidP="003A63A5">
            <w:pPr>
              <w:widowControl w:val="0"/>
              <w:tabs>
                <w:tab w:val="left" w:pos="1134"/>
              </w:tabs>
              <w:rPr>
                <w:sz w:val="26"/>
                <w:szCs w:val="26"/>
                <w:lang w:val="uk-UA"/>
              </w:rPr>
            </w:pPr>
            <w:r w:rsidRPr="008C0ED7">
              <w:rPr>
                <w:sz w:val="26"/>
                <w:szCs w:val="26"/>
                <w:lang w:val="uk-UA"/>
              </w:rPr>
              <w:t>українська</w:t>
            </w:r>
          </w:p>
        </w:tc>
      </w:tr>
    </w:tbl>
    <w:p w14:paraId="085E6A19" w14:textId="77777777" w:rsidR="00601AD6" w:rsidRPr="00E945E4" w:rsidRDefault="00601AD6" w:rsidP="00601AD6">
      <w:pPr>
        <w:jc w:val="center"/>
        <w:rPr>
          <w:sz w:val="26"/>
          <w:szCs w:val="26"/>
          <w:lang w:val="uk-UA"/>
        </w:rPr>
      </w:pPr>
      <w:r w:rsidRPr="00E945E4">
        <w:rPr>
          <w:sz w:val="26"/>
          <w:szCs w:val="26"/>
          <w:lang w:val="uk-UA"/>
        </w:rPr>
        <w:t xml:space="preserve">  </w:t>
      </w:r>
    </w:p>
    <w:p w14:paraId="29190904" w14:textId="16C3E8C4" w:rsidR="00601AD6" w:rsidRPr="009A1731" w:rsidRDefault="00601AD6" w:rsidP="00601AD6">
      <w:pPr>
        <w:widowControl w:val="0"/>
        <w:ind w:left="142"/>
        <w:rPr>
          <w:sz w:val="26"/>
          <w:szCs w:val="26"/>
          <w:lang w:val="uk-UA"/>
        </w:rPr>
      </w:pPr>
      <w:r w:rsidRPr="00E945E4">
        <w:rPr>
          <w:b/>
          <w:sz w:val="26"/>
          <w:szCs w:val="26"/>
          <w:lang w:val="uk-UA"/>
        </w:rPr>
        <w:t xml:space="preserve">Сторінка курсу в СДО НТУ «ДП»:  </w:t>
      </w:r>
      <w:r w:rsidRPr="00601AD6">
        <w:t>https://do.nmu.org.ua/course/view.php?id=2905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972"/>
        <w:gridCol w:w="5783"/>
      </w:tblGrid>
      <w:tr w:rsidR="00601AD6" w:rsidRPr="009A1731" w14:paraId="6CF841BF" w14:textId="77777777" w:rsidTr="003A63A5">
        <w:tc>
          <w:tcPr>
            <w:tcW w:w="2972" w:type="dxa"/>
          </w:tcPr>
          <w:p w14:paraId="407BA051" w14:textId="77777777" w:rsidR="00601AD6" w:rsidRPr="008C0ED7" w:rsidRDefault="00601AD6" w:rsidP="003A63A5">
            <w:pPr>
              <w:spacing w:beforeLines="60" w:before="144"/>
              <w:rPr>
                <w:b/>
                <w:bCs/>
                <w:sz w:val="26"/>
                <w:szCs w:val="26"/>
                <w:lang w:val="uk-UA"/>
              </w:rPr>
            </w:pPr>
            <w:r w:rsidRPr="008C0ED7">
              <w:rPr>
                <w:b/>
                <w:bCs/>
                <w:sz w:val="26"/>
                <w:szCs w:val="26"/>
                <w:lang w:val="uk-UA"/>
              </w:rPr>
              <w:t>Кафедра, що викладає</w:t>
            </w:r>
          </w:p>
        </w:tc>
        <w:tc>
          <w:tcPr>
            <w:tcW w:w="5783" w:type="dxa"/>
          </w:tcPr>
          <w:p w14:paraId="61C2104D" w14:textId="24423227" w:rsidR="00601AD6" w:rsidRPr="008C0ED7" w:rsidRDefault="00553B2C" w:rsidP="003A63A5">
            <w:pPr>
              <w:spacing w:beforeLines="60" w:before="144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Електроенергетики</w:t>
            </w:r>
          </w:p>
        </w:tc>
      </w:tr>
    </w:tbl>
    <w:p w14:paraId="0AFF2C2F" w14:textId="77777777" w:rsidR="00601AD6" w:rsidRDefault="00601AD6" w:rsidP="00601AD6">
      <w:pPr>
        <w:widowControl w:val="0"/>
        <w:ind w:left="142"/>
        <w:rPr>
          <w:b/>
          <w:sz w:val="26"/>
          <w:szCs w:val="26"/>
          <w:lang w:val="uk-UA"/>
        </w:rPr>
      </w:pPr>
    </w:p>
    <w:p w14:paraId="7A4EBAD9" w14:textId="77777777" w:rsidR="00601AD6" w:rsidRPr="009B6EEA" w:rsidRDefault="00601AD6" w:rsidP="00601AD6">
      <w:pPr>
        <w:widowControl w:val="0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Інформація про викладача</w:t>
      </w:r>
      <w:r w:rsidRPr="009B6EEA">
        <w:rPr>
          <w:b/>
          <w:sz w:val="26"/>
          <w:szCs w:val="26"/>
          <w:lang w:val="uk-UA"/>
        </w:rPr>
        <w:t xml:space="preserve">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56"/>
        <w:gridCol w:w="6173"/>
      </w:tblGrid>
      <w:tr w:rsidR="00601AD6" w:rsidRPr="009B6EEA" w14:paraId="26E308E9" w14:textId="77777777" w:rsidTr="003A63A5">
        <w:tc>
          <w:tcPr>
            <w:tcW w:w="0" w:type="auto"/>
          </w:tcPr>
          <w:p w14:paraId="39630461" w14:textId="6898696D" w:rsidR="00601AD6" w:rsidRPr="0037746E" w:rsidRDefault="00601AD6" w:rsidP="003A63A5">
            <w:pPr>
              <w:widowControl w:val="0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Гусев Олександр Юрійович</w:t>
            </w:r>
          </w:p>
        </w:tc>
        <w:tc>
          <w:tcPr>
            <w:tcW w:w="0" w:type="auto"/>
          </w:tcPr>
          <w:p w14:paraId="26ABC64C" w14:textId="1A8AB98B" w:rsidR="00601AD6" w:rsidRPr="0037746E" w:rsidRDefault="00601AD6" w:rsidP="003A63A5">
            <w:pPr>
              <w:widowControl w:val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професор, к.ф.-м.н</w:t>
            </w:r>
            <w:r w:rsidR="00553B2C">
              <w:rPr>
                <w:sz w:val="26"/>
                <w:szCs w:val="26"/>
                <w:lang w:val="uk-UA"/>
              </w:rPr>
              <w:t>.</w:t>
            </w:r>
            <w:r w:rsidRPr="009B6EEA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601AD6" w:rsidRPr="00553B2C" w14:paraId="55EB7F5F" w14:textId="77777777" w:rsidTr="003A63A5">
        <w:tc>
          <w:tcPr>
            <w:tcW w:w="0" w:type="auto"/>
          </w:tcPr>
          <w:p w14:paraId="6ED98811" w14:textId="77777777" w:rsidR="00601AD6" w:rsidRPr="009B6EEA" w:rsidRDefault="00601AD6" w:rsidP="003A63A5">
            <w:pPr>
              <w:widowControl w:val="0"/>
              <w:rPr>
                <w:b/>
                <w:bCs/>
                <w:sz w:val="26"/>
                <w:szCs w:val="26"/>
                <w:lang w:val="uk-UA"/>
              </w:rPr>
            </w:pPr>
            <w:r w:rsidRPr="009B6EEA">
              <w:rPr>
                <w:b/>
                <w:bCs/>
                <w:sz w:val="26"/>
                <w:szCs w:val="26"/>
                <w:lang w:val="uk-UA"/>
              </w:rPr>
              <w:t>Персональна сторінка</w:t>
            </w:r>
          </w:p>
        </w:tc>
        <w:tc>
          <w:tcPr>
            <w:tcW w:w="0" w:type="auto"/>
          </w:tcPr>
          <w:p w14:paraId="2A45E193" w14:textId="1306A97E" w:rsidR="00601AD6" w:rsidRPr="00AA4EAA" w:rsidRDefault="00AA4EAA" w:rsidP="003A63A5">
            <w:pPr>
              <w:widowControl w:val="0"/>
              <w:rPr>
                <w:sz w:val="26"/>
                <w:szCs w:val="26"/>
                <w:lang w:val="uk-UA"/>
              </w:rPr>
            </w:pPr>
            <w:hyperlink r:id="rId11" w:history="1">
              <w:r w:rsidRPr="00F447DF">
                <w:rPr>
                  <w:rStyle w:val="a3"/>
                </w:rPr>
                <w:t>https</w:t>
              </w:r>
              <w:r w:rsidRPr="00F447DF">
                <w:rPr>
                  <w:rStyle w:val="a3"/>
                  <w:lang w:val="uk-UA"/>
                </w:rPr>
                <w:t>://</w:t>
              </w:r>
              <w:r w:rsidRPr="00F447DF">
                <w:rPr>
                  <w:rStyle w:val="a3"/>
                </w:rPr>
                <w:t>bit</w:t>
              </w:r>
              <w:r w:rsidRPr="00F447DF">
                <w:rPr>
                  <w:rStyle w:val="a3"/>
                  <w:lang w:val="uk-UA"/>
                </w:rPr>
                <w:t>.</w:t>
              </w:r>
              <w:r w:rsidRPr="00F447DF">
                <w:rPr>
                  <w:rStyle w:val="a3"/>
                </w:rPr>
                <w:t>nmu</w:t>
              </w:r>
              <w:r w:rsidRPr="00F447DF">
                <w:rPr>
                  <w:rStyle w:val="a3"/>
                  <w:lang w:val="uk-UA"/>
                </w:rPr>
                <w:t>.</w:t>
              </w:r>
              <w:r w:rsidRPr="00F447DF">
                <w:rPr>
                  <w:rStyle w:val="a3"/>
                </w:rPr>
                <w:t>org</w:t>
              </w:r>
              <w:r w:rsidRPr="00F447DF">
                <w:rPr>
                  <w:rStyle w:val="a3"/>
                  <w:lang w:val="uk-UA"/>
                </w:rPr>
                <w:t>.</w:t>
              </w:r>
              <w:r w:rsidRPr="00F447DF">
                <w:rPr>
                  <w:rStyle w:val="a3"/>
                </w:rPr>
                <w:t>ua</w:t>
              </w:r>
              <w:r w:rsidRPr="00F447DF">
                <w:rPr>
                  <w:rStyle w:val="a3"/>
                  <w:lang w:val="uk-UA"/>
                </w:rPr>
                <w:t>/</w:t>
              </w:r>
              <w:r w:rsidRPr="00F447DF">
                <w:rPr>
                  <w:rStyle w:val="a3"/>
                </w:rPr>
                <w:t>ua</w:t>
              </w:r>
              <w:r w:rsidRPr="00F447DF">
                <w:rPr>
                  <w:rStyle w:val="a3"/>
                  <w:lang w:val="uk-UA"/>
                </w:rPr>
                <w:t>/</w:t>
              </w:r>
              <w:r w:rsidRPr="00F447DF">
                <w:rPr>
                  <w:rStyle w:val="a3"/>
                </w:rPr>
                <w:t>pro</w:t>
              </w:r>
              <w:r w:rsidRPr="00F447DF">
                <w:rPr>
                  <w:rStyle w:val="a3"/>
                  <w:lang w:val="uk-UA"/>
                </w:rPr>
                <w:t>_</w:t>
              </w:r>
              <w:r w:rsidRPr="00F447DF">
                <w:rPr>
                  <w:rStyle w:val="a3"/>
                </w:rPr>
                <w:t>kaf</w:t>
              </w:r>
              <w:r w:rsidRPr="00F447DF">
                <w:rPr>
                  <w:rStyle w:val="a3"/>
                  <w:lang w:val="uk-UA"/>
                </w:rPr>
                <w:t>/</w:t>
              </w:r>
              <w:r w:rsidRPr="00F447DF">
                <w:rPr>
                  <w:rStyle w:val="a3"/>
                </w:rPr>
                <w:t>prepods</w:t>
              </w:r>
              <w:r w:rsidRPr="00F447DF">
                <w:rPr>
                  <w:rStyle w:val="a3"/>
                  <w:lang w:val="uk-UA"/>
                </w:rPr>
                <w:t>/</w:t>
              </w:r>
              <w:r w:rsidRPr="00F447DF">
                <w:rPr>
                  <w:rStyle w:val="a3"/>
                </w:rPr>
                <w:t>Gusev</w:t>
              </w:r>
              <w:r w:rsidRPr="00F447DF">
                <w:rPr>
                  <w:rStyle w:val="a3"/>
                  <w:lang w:val="uk-UA"/>
                </w:rPr>
                <w:t>.</w:t>
              </w:r>
              <w:r w:rsidRPr="00F447DF">
                <w:rPr>
                  <w:rStyle w:val="a3"/>
                </w:rPr>
                <w:t>php</w:t>
              </w:r>
            </w:hyperlink>
            <w:r>
              <w:rPr>
                <w:lang w:val="uk-UA"/>
              </w:rPr>
              <w:t xml:space="preserve"> </w:t>
            </w:r>
          </w:p>
        </w:tc>
      </w:tr>
      <w:tr w:rsidR="00601AD6" w:rsidRPr="00553B2C" w14:paraId="1DB0AF46" w14:textId="77777777" w:rsidTr="003A63A5">
        <w:tc>
          <w:tcPr>
            <w:tcW w:w="0" w:type="auto"/>
          </w:tcPr>
          <w:p w14:paraId="4682377A" w14:textId="77777777" w:rsidR="00601AD6" w:rsidRPr="009B6EEA" w:rsidRDefault="00601AD6" w:rsidP="003A63A5">
            <w:pPr>
              <w:widowControl w:val="0"/>
              <w:rPr>
                <w:b/>
                <w:sz w:val="26"/>
                <w:szCs w:val="26"/>
                <w:lang w:val="uk-UA"/>
              </w:rPr>
            </w:pPr>
            <w:r w:rsidRPr="009B6EEA">
              <w:rPr>
                <w:b/>
                <w:sz w:val="26"/>
                <w:szCs w:val="26"/>
                <w:lang w:val="uk-UA"/>
              </w:rPr>
              <w:t>E-пошта:</w:t>
            </w:r>
          </w:p>
        </w:tc>
        <w:tc>
          <w:tcPr>
            <w:tcW w:w="0" w:type="auto"/>
          </w:tcPr>
          <w:p w14:paraId="0C97269B" w14:textId="33BA487A" w:rsidR="00601AD6" w:rsidRPr="00601AD6" w:rsidRDefault="00601AD6" w:rsidP="003A63A5">
            <w:pPr>
              <w:widowControl w:val="0"/>
              <w:rPr>
                <w:sz w:val="26"/>
                <w:szCs w:val="26"/>
                <w:lang w:val="uk-UA"/>
              </w:rPr>
            </w:pPr>
            <w:hyperlink r:id="rId12" w:history="1">
              <w:r w:rsidRPr="00F447DF">
                <w:rPr>
                  <w:rStyle w:val="a3"/>
                </w:rPr>
                <w:t>husiev</w:t>
              </w:r>
              <w:r w:rsidRPr="00F447DF">
                <w:rPr>
                  <w:rStyle w:val="a3"/>
                  <w:lang w:val="uk-UA"/>
                </w:rPr>
                <w:t>.</w:t>
              </w:r>
              <w:r w:rsidRPr="00F447DF">
                <w:rPr>
                  <w:rStyle w:val="a3"/>
                </w:rPr>
                <w:t>o</w:t>
              </w:r>
              <w:r w:rsidRPr="00F447DF">
                <w:rPr>
                  <w:rStyle w:val="a3"/>
                  <w:lang w:val="uk-UA"/>
                </w:rPr>
                <w:t>.</w:t>
              </w:r>
              <w:r w:rsidRPr="00F447DF">
                <w:rPr>
                  <w:rStyle w:val="a3"/>
                </w:rPr>
                <w:t>yu</w:t>
              </w:r>
              <w:r w:rsidRPr="00F447DF">
                <w:rPr>
                  <w:rStyle w:val="a3"/>
                  <w:lang w:val="uk-UA"/>
                </w:rPr>
                <w:t>@</w:t>
              </w:r>
              <w:r w:rsidRPr="00F447DF">
                <w:rPr>
                  <w:rStyle w:val="a3"/>
                </w:rPr>
                <w:t>nmu</w:t>
              </w:r>
              <w:r w:rsidRPr="00F447DF">
                <w:rPr>
                  <w:rStyle w:val="a3"/>
                  <w:lang w:val="uk-UA"/>
                </w:rPr>
                <w:t>.</w:t>
              </w:r>
              <w:r w:rsidRPr="00F447DF">
                <w:rPr>
                  <w:rStyle w:val="a3"/>
                </w:rPr>
                <w:t>one</w:t>
              </w:r>
            </w:hyperlink>
            <w:r>
              <w:rPr>
                <w:rStyle w:val="ms-pii"/>
                <w:lang w:val="uk-UA"/>
              </w:rPr>
              <w:t xml:space="preserve"> </w:t>
            </w:r>
          </w:p>
        </w:tc>
      </w:tr>
    </w:tbl>
    <w:p w14:paraId="1E40D54B" w14:textId="77777777" w:rsidR="00601AD6" w:rsidRPr="00E945E4" w:rsidRDefault="00601AD6" w:rsidP="00601AD6">
      <w:pPr>
        <w:widowControl w:val="0"/>
        <w:rPr>
          <w:b/>
          <w:sz w:val="26"/>
          <w:szCs w:val="26"/>
          <w:lang w:val="uk-UA"/>
        </w:rPr>
      </w:pPr>
    </w:p>
    <w:p w14:paraId="38434EF3" w14:textId="77777777" w:rsidR="00601AD6" w:rsidRPr="00D63A3C" w:rsidRDefault="00601AD6" w:rsidP="00601AD6">
      <w:pPr>
        <w:numPr>
          <w:ilvl w:val="0"/>
          <w:numId w:val="2"/>
        </w:numPr>
        <w:spacing w:after="160"/>
        <w:contextualSpacing/>
        <w:jc w:val="center"/>
        <w:rPr>
          <w:color w:val="000000"/>
          <w:lang w:val="uk-UA"/>
        </w:rPr>
      </w:pPr>
      <w:r w:rsidRPr="00D63A3C">
        <w:rPr>
          <w:b/>
          <w:color w:val="000000"/>
          <w:lang w:val="uk-UA"/>
        </w:rPr>
        <w:t>Анотація до курсу</w:t>
      </w:r>
    </w:p>
    <w:p w14:paraId="14C9C4B7" w14:textId="46D16D2D" w:rsidR="00601AD6" w:rsidRPr="00AA4EAA" w:rsidRDefault="00AA4EAA" w:rsidP="00601AD6">
      <w:pPr>
        <w:ind w:firstLine="720"/>
        <w:jc w:val="both"/>
        <w:rPr>
          <w:color w:val="000000"/>
          <w:sz w:val="26"/>
          <w:szCs w:val="26"/>
          <w:lang w:val="uk-UA"/>
        </w:rPr>
      </w:pPr>
      <w:r w:rsidRPr="00AA4EAA">
        <w:rPr>
          <w:lang w:val="uk-UA"/>
        </w:rPr>
        <w:t xml:space="preserve">Предметом навчальної дисципліни є </w:t>
      </w:r>
      <w:r w:rsidR="00797B8D" w:rsidRPr="00797B8D">
        <w:rPr>
          <w:lang w:val="uk-UA"/>
        </w:rPr>
        <w:t xml:space="preserve">методи </w:t>
      </w:r>
      <w:bookmarkStart w:id="1" w:name="_Hlk92982875"/>
      <w:r w:rsidR="00797B8D" w:rsidRPr="00797B8D">
        <w:rPr>
          <w:lang w:val="uk-UA"/>
        </w:rPr>
        <w:t>цифрової обробки сигналів</w:t>
      </w:r>
      <w:bookmarkEnd w:id="1"/>
      <w:r w:rsidR="00797B8D" w:rsidRPr="00797B8D">
        <w:rPr>
          <w:lang w:val="uk-UA"/>
        </w:rPr>
        <w:t xml:space="preserve"> у часовій та частотній областях</w:t>
      </w:r>
      <w:r w:rsidRPr="00AA4EAA">
        <w:rPr>
          <w:lang w:val="uk-UA"/>
        </w:rPr>
        <w:t>.</w:t>
      </w:r>
      <w:r w:rsidR="00797B8D">
        <w:rPr>
          <w:lang w:val="uk-UA"/>
        </w:rPr>
        <w:t xml:space="preserve"> </w:t>
      </w:r>
      <w:r w:rsidRPr="00AA4EAA">
        <w:rPr>
          <w:lang w:val="uk-UA"/>
        </w:rPr>
        <w:t xml:space="preserve">Вивчення дисципліни спрямовано на здобуття знань з методів розв’язання задач </w:t>
      </w:r>
      <w:r w:rsidR="006F52EC" w:rsidRPr="00797B8D">
        <w:rPr>
          <w:lang w:val="uk-UA"/>
        </w:rPr>
        <w:t>цифрової обробки сигналів</w:t>
      </w:r>
      <w:r w:rsidR="006F52EC">
        <w:rPr>
          <w:lang w:val="uk-UA"/>
        </w:rPr>
        <w:t xml:space="preserve"> в</w:t>
      </w:r>
      <w:r w:rsidR="006F52EC" w:rsidRPr="006F52EC">
        <w:rPr>
          <w:lang w:val="uk-UA"/>
        </w:rPr>
        <w:t xml:space="preserve"> телекомунікаційних системах та мережах</w:t>
      </w:r>
      <w:r w:rsidRPr="00AA4EAA">
        <w:rPr>
          <w:lang w:val="uk-UA"/>
        </w:rPr>
        <w:t>.</w:t>
      </w:r>
    </w:p>
    <w:p w14:paraId="1B8C5515" w14:textId="77777777" w:rsidR="00601AD6" w:rsidRPr="00D63A3C" w:rsidRDefault="00601AD6" w:rsidP="00601AD6">
      <w:pPr>
        <w:numPr>
          <w:ilvl w:val="0"/>
          <w:numId w:val="2"/>
        </w:numPr>
        <w:spacing w:after="160"/>
        <w:contextualSpacing/>
        <w:jc w:val="center"/>
        <w:rPr>
          <w:b/>
          <w:lang w:val="uk-UA"/>
        </w:rPr>
      </w:pPr>
      <w:r w:rsidRPr="00D63A3C">
        <w:rPr>
          <w:b/>
          <w:lang w:val="uk-UA"/>
        </w:rPr>
        <w:t>Мета та завдання курсу</w:t>
      </w:r>
    </w:p>
    <w:p w14:paraId="67556301" w14:textId="77777777" w:rsidR="006F52EC" w:rsidRPr="006F52EC" w:rsidRDefault="00601AD6" w:rsidP="006F52EC">
      <w:pPr>
        <w:ind w:firstLine="540"/>
        <w:jc w:val="both"/>
        <w:rPr>
          <w:b/>
          <w:snapToGrid w:val="0"/>
          <w:lang w:val="uk-UA"/>
        </w:rPr>
      </w:pPr>
      <w:r w:rsidRPr="00D63A3C">
        <w:rPr>
          <w:b/>
          <w:lang w:val="uk-UA" w:eastAsia="uk-UA"/>
        </w:rPr>
        <w:t>Мета дисципліни</w:t>
      </w:r>
      <w:r w:rsidRPr="00D63A3C">
        <w:rPr>
          <w:lang w:val="uk-UA" w:eastAsia="uk-UA"/>
        </w:rPr>
        <w:t xml:space="preserve"> – </w:t>
      </w:r>
      <w:r w:rsidR="006F52EC" w:rsidRPr="006F52EC">
        <w:rPr>
          <w:snapToGrid w:val="0"/>
          <w:lang w:val="uk-UA"/>
        </w:rPr>
        <w:t>формування у студентів компетентності щодо принципів розрахунку та аналізу характеристик сигналів в системах передавання даних і управління в радіотехнічних (РТС) та телекомунікаційних системах і мережах (ТКСМ).</w:t>
      </w:r>
    </w:p>
    <w:p w14:paraId="61E9FA6D" w14:textId="51C3FD6C" w:rsidR="00601AD6" w:rsidRPr="00D63A3C" w:rsidRDefault="00601AD6" w:rsidP="006F52EC">
      <w:pPr>
        <w:ind w:firstLine="540"/>
        <w:jc w:val="both"/>
        <w:rPr>
          <w:lang w:val="uk-UA"/>
        </w:rPr>
      </w:pPr>
      <w:r w:rsidRPr="00D63A3C">
        <w:rPr>
          <w:b/>
          <w:bCs/>
          <w:lang w:val="uk-UA"/>
        </w:rPr>
        <w:t>Завдання курсу</w:t>
      </w:r>
      <w:r w:rsidRPr="00D63A3C">
        <w:rPr>
          <w:lang w:val="uk-UA"/>
        </w:rPr>
        <w:t>:</w:t>
      </w:r>
    </w:p>
    <w:p w14:paraId="3E73A666" w14:textId="123D1EFF" w:rsidR="00D63A3C" w:rsidRPr="00D63A3C" w:rsidRDefault="00D63A3C" w:rsidP="00601AD6">
      <w:pPr>
        <w:widowControl w:val="0"/>
        <w:tabs>
          <w:tab w:val="left" w:pos="1134"/>
        </w:tabs>
        <w:ind w:left="709"/>
        <w:contextualSpacing/>
        <w:jc w:val="both"/>
        <w:rPr>
          <w:lang w:val="uk-UA"/>
        </w:rPr>
      </w:pPr>
      <w:r w:rsidRPr="00D63A3C">
        <w:rPr>
          <w:lang w:val="uk-UA"/>
        </w:rPr>
        <w:t xml:space="preserve">-вивчення базових моделей, методів та алгоритмів </w:t>
      </w:r>
      <w:r w:rsidR="006F52EC">
        <w:rPr>
          <w:lang w:val="uk-UA"/>
        </w:rPr>
        <w:t>обробки сигналів</w:t>
      </w:r>
      <w:r w:rsidRPr="00D63A3C">
        <w:rPr>
          <w:lang w:val="uk-UA"/>
        </w:rPr>
        <w:t>;</w:t>
      </w:r>
    </w:p>
    <w:p w14:paraId="4CA2F759" w14:textId="77777777" w:rsidR="00D63A3C" w:rsidRPr="00D63A3C" w:rsidRDefault="00D63A3C" w:rsidP="00601AD6">
      <w:pPr>
        <w:widowControl w:val="0"/>
        <w:tabs>
          <w:tab w:val="left" w:pos="1134"/>
        </w:tabs>
        <w:ind w:left="709"/>
        <w:contextualSpacing/>
        <w:jc w:val="both"/>
        <w:rPr>
          <w:lang w:val="uk-UA"/>
        </w:rPr>
      </w:pPr>
      <w:r w:rsidRPr="00D63A3C">
        <w:rPr>
          <w:lang w:val="uk-UA"/>
        </w:rPr>
        <w:t>- оволодіння методологією та методикою побудови, аналізу та застосування математичних моделей;</w:t>
      </w:r>
    </w:p>
    <w:p w14:paraId="60C7BCAE" w14:textId="3C121706" w:rsidR="00601AD6" w:rsidRPr="00D63A3C" w:rsidRDefault="00D63A3C" w:rsidP="00601AD6">
      <w:pPr>
        <w:widowControl w:val="0"/>
        <w:tabs>
          <w:tab w:val="left" w:pos="1134"/>
        </w:tabs>
        <w:ind w:left="709"/>
        <w:contextualSpacing/>
        <w:jc w:val="both"/>
        <w:rPr>
          <w:lang w:val="uk-UA"/>
        </w:rPr>
      </w:pPr>
      <w:r w:rsidRPr="00D63A3C">
        <w:rPr>
          <w:lang w:val="uk-UA"/>
        </w:rPr>
        <w:t xml:space="preserve"> </w:t>
      </w:r>
      <w:r>
        <w:rPr>
          <w:lang w:val="uk-UA"/>
        </w:rPr>
        <w:t xml:space="preserve">- </w:t>
      </w:r>
      <w:r w:rsidRPr="00D63A3C">
        <w:rPr>
          <w:lang w:val="uk-UA"/>
        </w:rPr>
        <w:t>ознайомлення з найбільш типовими методами та моделями</w:t>
      </w:r>
      <w:r w:rsidR="00E50A94">
        <w:rPr>
          <w:lang w:val="uk-UA"/>
        </w:rPr>
        <w:t xml:space="preserve"> сигналів</w:t>
      </w:r>
      <w:r w:rsidRPr="00D63A3C">
        <w:rPr>
          <w:lang w:val="uk-UA"/>
        </w:rPr>
        <w:t>, що використовуються на практиці, отримати знання щодо їх обґрунтування та навичок практичної роботи з такими моделями.</w:t>
      </w:r>
    </w:p>
    <w:p w14:paraId="699E55F8" w14:textId="77777777" w:rsidR="00601AD6" w:rsidRPr="00D63A3C" w:rsidRDefault="00601AD6" w:rsidP="00601AD6">
      <w:pPr>
        <w:numPr>
          <w:ilvl w:val="0"/>
          <w:numId w:val="2"/>
        </w:numPr>
        <w:spacing w:after="160"/>
        <w:contextualSpacing/>
        <w:jc w:val="center"/>
        <w:rPr>
          <w:lang w:val="uk-UA"/>
        </w:rPr>
      </w:pPr>
      <w:r w:rsidRPr="00D63A3C">
        <w:rPr>
          <w:b/>
          <w:lang w:val="uk-UA"/>
        </w:rPr>
        <w:t>Результати навчання</w:t>
      </w:r>
    </w:p>
    <w:p w14:paraId="2FEFAA75" w14:textId="77777777" w:rsidR="0042291E" w:rsidRDefault="0042291E" w:rsidP="0042291E">
      <w:pPr>
        <w:spacing w:after="160"/>
        <w:jc w:val="both"/>
      </w:pPr>
      <w:r>
        <w:lastRenderedPageBreak/>
        <w:t>Використовувати ф</w:t>
      </w:r>
      <w:r w:rsidRPr="00A368BF">
        <w:t>ундаментальн</w:t>
      </w:r>
      <w:r>
        <w:t>і</w:t>
      </w:r>
      <w:r w:rsidRPr="00A368BF">
        <w:t xml:space="preserve"> знан</w:t>
      </w:r>
      <w:r>
        <w:t>ня</w:t>
      </w:r>
      <w:r w:rsidRPr="00A368BF">
        <w:t xml:space="preserve"> в галузі телекомунікацій та радіотехніки, володіння математичним апаратом теорії телекомунікаційних та радіотехнічних систем</w:t>
      </w:r>
    </w:p>
    <w:p w14:paraId="04CA3BB6" w14:textId="77777777" w:rsidR="00C05C80" w:rsidRDefault="00C05C80" w:rsidP="00601AD6">
      <w:pPr>
        <w:spacing w:after="160"/>
        <w:jc w:val="center"/>
        <w:rPr>
          <w:b/>
          <w:lang w:val="uk-UA"/>
        </w:rPr>
      </w:pPr>
    </w:p>
    <w:p w14:paraId="1D9E6F33" w14:textId="45E5325F" w:rsidR="00601AD6" w:rsidRPr="00D63A3C" w:rsidRDefault="0042291E" w:rsidP="00601AD6">
      <w:pPr>
        <w:spacing w:after="160"/>
        <w:jc w:val="center"/>
        <w:rPr>
          <w:b/>
          <w:lang w:val="uk-UA"/>
        </w:rPr>
      </w:pPr>
      <w:r w:rsidRPr="00D63A3C">
        <w:rPr>
          <w:b/>
          <w:lang w:val="uk-UA"/>
        </w:rPr>
        <w:t xml:space="preserve"> </w:t>
      </w:r>
      <w:r w:rsidR="00601AD6" w:rsidRPr="00D63A3C">
        <w:rPr>
          <w:b/>
          <w:lang w:val="uk-UA"/>
        </w:rPr>
        <w:t>4. Структура курсу</w:t>
      </w:r>
    </w:p>
    <w:tbl>
      <w:tblPr>
        <w:tblW w:w="4945" w:type="pct"/>
        <w:tblLook w:val="00A0" w:firstRow="1" w:lastRow="0" w:firstColumn="1" w:lastColumn="0" w:noHBand="0" w:noVBand="0"/>
      </w:tblPr>
      <w:tblGrid>
        <w:gridCol w:w="9533"/>
      </w:tblGrid>
      <w:tr w:rsidR="00601AD6" w:rsidRPr="00D63A3C" w14:paraId="03099DD2" w14:textId="77777777" w:rsidTr="003A63A5">
        <w:trPr>
          <w:trHeight w:val="365"/>
        </w:trPr>
        <w:tc>
          <w:tcPr>
            <w:tcW w:w="5000" w:type="pct"/>
            <w:vAlign w:val="center"/>
          </w:tcPr>
          <w:p w14:paraId="621CB99D" w14:textId="77777777" w:rsidR="00601AD6" w:rsidRPr="00D63A3C" w:rsidRDefault="00601AD6" w:rsidP="003A63A5">
            <w:pPr>
              <w:jc w:val="center"/>
              <w:rPr>
                <w:b/>
                <w:bCs/>
                <w:lang w:val="uk-UA"/>
              </w:rPr>
            </w:pPr>
            <w:r w:rsidRPr="00D63A3C">
              <w:rPr>
                <w:b/>
                <w:bCs/>
                <w:lang w:val="uk-UA"/>
              </w:rPr>
              <w:t>ЛЕКЦІЇ</w:t>
            </w:r>
          </w:p>
        </w:tc>
      </w:tr>
      <w:tr w:rsidR="00601AD6" w:rsidRPr="00D63A3C" w14:paraId="2749722A" w14:textId="77777777" w:rsidTr="003A63A5">
        <w:trPr>
          <w:trHeight w:val="365"/>
        </w:trPr>
        <w:tc>
          <w:tcPr>
            <w:tcW w:w="5000" w:type="pct"/>
          </w:tcPr>
          <w:p w14:paraId="22F83657" w14:textId="2875217B" w:rsidR="00601AD6" w:rsidRPr="004C59DE" w:rsidRDefault="004C59DE" w:rsidP="003A63A5">
            <w:pPr>
              <w:tabs>
                <w:tab w:val="left" w:pos="284"/>
              </w:tabs>
              <w:spacing w:after="60" w:line="228" w:lineRule="auto"/>
              <w:ind w:right="-250"/>
              <w:rPr>
                <w:b/>
                <w:bCs/>
                <w:lang w:val="uk-UA"/>
              </w:rPr>
            </w:pPr>
            <w:r w:rsidRPr="004C59DE">
              <w:rPr>
                <w:b/>
              </w:rPr>
              <w:t>1. Перетворення дискретних сигналів у часовій та частотній областях</w:t>
            </w:r>
          </w:p>
        </w:tc>
      </w:tr>
      <w:tr w:rsidR="004C59DE" w:rsidRPr="00D63A3C" w14:paraId="64806FFB" w14:textId="77777777" w:rsidTr="003A63A5">
        <w:trPr>
          <w:trHeight w:val="365"/>
        </w:trPr>
        <w:tc>
          <w:tcPr>
            <w:tcW w:w="5000" w:type="pct"/>
          </w:tcPr>
          <w:p w14:paraId="47AD7579" w14:textId="5D8576EA" w:rsidR="004C59DE" w:rsidRPr="004C59DE" w:rsidRDefault="004C59DE" w:rsidP="004C59DE">
            <w:pPr>
              <w:tabs>
                <w:tab w:val="left" w:pos="284"/>
              </w:tabs>
              <w:spacing w:after="60" w:line="228" w:lineRule="auto"/>
              <w:ind w:right="-250" w:firstLine="284"/>
              <w:rPr>
                <w:lang w:val="uk-UA"/>
              </w:rPr>
            </w:pPr>
            <w:r w:rsidRPr="005B53FF">
              <w:t>1.1. Моделі дискретних сигналів. Теорема Котельн</w:t>
            </w:r>
            <w:r w:rsidR="00845F37">
              <w:rPr>
                <w:lang w:val="uk-UA"/>
              </w:rPr>
              <w:t>і</w:t>
            </w:r>
            <w:r w:rsidRPr="005B53FF">
              <w:t>кова.</w:t>
            </w:r>
          </w:p>
        </w:tc>
      </w:tr>
      <w:tr w:rsidR="004C59DE" w:rsidRPr="00D63A3C" w14:paraId="0A0469BF" w14:textId="77777777" w:rsidTr="003A63A5">
        <w:trPr>
          <w:trHeight w:val="365"/>
        </w:trPr>
        <w:tc>
          <w:tcPr>
            <w:tcW w:w="5000" w:type="pct"/>
          </w:tcPr>
          <w:p w14:paraId="2E54E5E6" w14:textId="54E81FCE" w:rsidR="004C59DE" w:rsidRPr="004C59DE" w:rsidRDefault="004C59DE" w:rsidP="004C59DE">
            <w:pPr>
              <w:tabs>
                <w:tab w:val="left" w:pos="284"/>
              </w:tabs>
              <w:spacing w:after="60" w:line="228" w:lineRule="auto"/>
              <w:ind w:right="-250" w:firstLine="284"/>
              <w:rPr>
                <w:lang w:val="uk-UA"/>
              </w:rPr>
            </w:pPr>
            <w:r w:rsidRPr="005B53FF">
              <w:t>1.2. Спектральна щільність модульованої імпульсної послідовності.</w:t>
            </w:r>
          </w:p>
        </w:tc>
      </w:tr>
      <w:tr w:rsidR="004C59DE" w:rsidRPr="00D63A3C" w14:paraId="11806926" w14:textId="77777777" w:rsidTr="003A63A5">
        <w:trPr>
          <w:trHeight w:val="365"/>
        </w:trPr>
        <w:tc>
          <w:tcPr>
            <w:tcW w:w="5000" w:type="pct"/>
          </w:tcPr>
          <w:p w14:paraId="665978E9" w14:textId="23677768" w:rsidR="004C59DE" w:rsidRPr="004C59DE" w:rsidRDefault="004C59DE" w:rsidP="004C59DE">
            <w:pPr>
              <w:tabs>
                <w:tab w:val="left" w:pos="284"/>
              </w:tabs>
              <w:spacing w:after="60" w:line="228" w:lineRule="auto"/>
              <w:ind w:right="-250" w:firstLine="284"/>
              <w:rPr>
                <w:lang w:val="uk-UA"/>
              </w:rPr>
            </w:pPr>
            <w:r w:rsidRPr="005B53FF">
              <w:t>1.3. Дискретизація періодичних сигналів. Дискретне перетворення Фур'є. Практичне застосування ДПФ.</w:t>
            </w:r>
          </w:p>
        </w:tc>
      </w:tr>
      <w:tr w:rsidR="004C59DE" w:rsidRPr="00D63A3C" w14:paraId="10E49DC2" w14:textId="77777777" w:rsidTr="003A63A5">
        <w:trPr>
          <w:trHeight w:val="365"/>
        </w:trPr>
        <w:tc>
          <w:tcPr>
            <w:tcW w:w="5000" w:type="pct"/>
          </w:tcPr>
          <w:p w14:paraId="064E9CDE" w14:textId="53CCFE23" w:rsidR="004C59DE" w:rsidRPr="004C59DE" w:rsidRDefault="004C59DE" w:rsidP="004C59DE">
            <w:pPr>
              <w:tabs>
                <w:tab w:val="left" w:pos="284"/>
              </w:tabs>
              <w:spacing w:after="60" w:line="228" w:lineRule="auto"/>
              <w:ind w:right="-250" w:firstLine="284"/>
              <w:rPr>
                <w:lang w:val="uk-UA"/>
              </w:rPr>
            </w:pPr>
            <w:r w:rsidRPr="005B53FF">
              <w:t>1.4. Відновлення вихідного сигналу ДПФ. Зворотне ДПФ.</w:t>
            </w:r>
          </w:p>
        </w:tc>
      </w:tr>
      <w:tr w:rsidR="004C59DE" w:rsidRPr="00D63A3C" w14:paraId="5D03E14A" w14:textId="77777777" w:rsidTr="003A63A5">
        <w:trPr>
          <w:trHeight w:val="365"/>
        </w:trPr>
        <w:tc>
          <w:tcPr>
            <w:tcW w:w="5000" w:type="pct"/>
          </w:tcPr>
          <w:p w14:paraId="489FB773" w14:textId="77777777" w:rsidR="004C59DE" w:rsidRDefault="004C59DE" w:rsidP="004C59DE">
            <w:pPr>
              <w:tabs>
                <w:tab w:val="left" w:pos="284"/>
              </w:tabs>
              <w:spacing w:after="60" w:line="228" w:lineRule="auto"/>
              <w:ind w:right="-250" w:firstLine="284"/>
            </w:pPr>
            <w:r w:rsidRPr="005B53FF">
              <w:t>Практичне застосування.</w:t>
            </w:r>
          </w:p>
          <w:p w14:paraId="2D84DC4A" w14:textId="181A9C14" w:rsidR="004C59DE" w:rsidRPr="004C59DE" w:rsidRDefault="004C59DE" w:rsidP="004C59DE">
            <w:pPr>
              <w:tabs>
                <w:tab w:val="left" w:pos="284"/>
              </w:tabs>
              <w:spacing w:after="60" w:line="228" w:lineRule="auto"/>
              <w:ind w:right="-250" w:firstLine="284"/>
              <w:rPr>
                <w:lang w:val="uk-UA"/>
              </w:rPr>
            </w:pPr>
            <w:r w:rsidRPr="004C59DE">
              <w:rPr>
                <w:lang w:val="uk-UA"/>
              </w:rPr>
              <w:t>1.5. Вагові функції. Явище Гіббса. Нейтралізація явища Гіббса</w:t>
            </w:r>
          </w:p>
        </w:tc>
      </w:tr>
      <w:tr w:rsidR="00B072A5" w:rsidRPr="00D63A3C" w14:paraId="499FAA75" w14:textId="77777777" w:rsidTr="003A63A5">
        <w:trPr>
          <w:trHeight w:val="365"/>
        </w:trPr>
        <w:tc>
          <w:tcPr>
            <w:tcW w:w="5000" w:type="pct"/>
          </w:tcPr>
          <w:p w14:paraId="78E6CEFD" w14:textId="06BBB15E" w:rsidR="00B072A5" w:rsidRPr="00B072A5" w:rsidRDefault="00B072A5" w:rsidP="00B072A5">
            <w:pPr>
              <w:tabs>
                <w:tab w:val="left" w:pos="284"/>
              </w:tabs>
              <w:spacing w:after="60" w:line="228" w:lineRule="auto"/>
              <w:ind w:right="-250"/>
              <w:rPr>
                <w:b/>
                <w:lang w:val="uk-UA"/>
              </w:rPr>
            </w:pPr>
            <w:r w:rsidRPr="00B072A5">
              <w:rPr>
                <w:b/>
                <w:lang w:val="uk-UA"/>
              </w:rPr>
              <w:t xml:space="preserve">2. </w:t>
            </w:r>
            <w:r w:rsidRPr="00B072A5">
              <w:rPr>
                <w:b/>
                <w:color w:val="000000"/>
                <w:lang w:val="uk-UA" w:eastAsia="uk-UA"/>
              </w:rPr>
              <w:t xml:space="preserve">Визначати </w:t>
            </w:r>
            <w:r w:rsidRPr="00B072A5">
              <w:rPr>
                <w:b/>
                <w:lang w:val="uk-UA"/>
              </w:rPr>
              <w:t>критерії та параметри сигналів мережі</w:t>
            </w:r>
            <w:r w:rsidRPr="00B072A5">
              <w:rPr>
                <w:b/>
                <w:color w:val="000000"/>
                <w:lang w:val="uk-UA" w:eastAsia="uk-UA"/>
              </w:rPr>
              <w:t xml:space="preserve">, </w:t>
            </w:r>
            <w:r w:rsidRPr="00B072A5">
              <w:rPr>
                <w:b/>
                <w:lang w:val="uk-UA" w:eastAsia="uk-UA"/>
              </w:rPr>
              <w:t xml:space="preserve">формулювати завдання оцінки сигналів мереж, застосовувати методи та </w:t>
            </w:r>
            <w:r w:rsidRPr="00B072A5">
              <w:rPr>
                <w:b/>
                <w:lang w:val="uk-UA"/>
              </w:rPr>
              <w:t>засоби аналізу сигналів мереж</w:t>
            </w:r>
            <w:r w:rsidRPr="00B072A5">
              <w:rPr>
                <w:b/>
                <w:lang w:val="uk-UA" w:eastAsia="uk-UA"/>
              </w:rPr>
              <w:t xml:space="preserve"> </w:t>
            </w:r>
          </w:p>
        </w:tc>
      </w:tr>
      <w:tr w:rsidR="00B072A5" w:rsidRPr="00D63A3C" w14:paraId="7E4301FB" w14:textId="77777777" w:rsidTr="003A63A5">
        <w:trPr>
          <w:trHeight w:val="365"/>
        </w:trPr>
        <w:tc>
          <w:tcPr>
            <w:tcW w:w="5000" w:type="pct"/>
          </w:tcPr>
          <w:p w14:paraId="0D5B2FBC" w14:textId="10022B7A" w:rsidR="00B072A5" w:rsidRPr="00D63A3C" w:rsidRDefault="00B072A5" w:rsidP="00B072A5">
            <w:pPr>
              <w:tabs>
                <w:tab w:val="left" w:pos="284"/>
              </w:tabs>
              <w:spacing w:after="60" w:line="228" w:lineRule="auto"/>
              <w:ind w:right="-250" w:firstLine="284"/>
              <w:rPr>
                <w:lang w:val="uk-UA"/>
              </w:rPr>
            </w:pPr>
            <w:r w:rsidRPr="000E3E13">
              <w:t>2.1. Теорія Z-перетворення. Властивості Z-перетворення. Практичне застосування.</w:t>
            </w:r>
          </w:p>
        </w:tc>
      </w:tr>
      <w:tr w:rsidR="00B072A5" w:rsidRPr="00D63A3C" w14:paraId="57315037" w14:textId="77777777" w:rsidTr="003A63A5">
        <w:trPr>
          <w:trHeight w:val="365"/>
        </w:trPr>
        <w:tc>
          <w:tcPr>
            <w:tcW w:w="5000" w:type="pct"/>
          </w:tcPr>
          <w:p w14:paraId="6BAFED59" w14:textId="4D442B40" w:rsidR="00B072A5" w:rsidRPr="00D63A3C" w:rsidRDefault="00B072A5" w:rsidP="00B072A5">
            <w:pPr>
              <w:tabs>
                <w:tab w:val="left" w:pos="284"/>
              </w:tabs>
              <w:spacing w:after="60" w:line="228" w:lineRule="auto"/>
              <w:ind w:right="-250" w:firstLine="284"/>
              <w:rPr>
                <w:lang w:val="uk-UA"/>
              </w:rPr>
            </w:pPr>
            <w:r w:rsidRPr="000E3E13">
              <w:t>2.2. Цифрові фільтри. Алгоритм лінійної цифрової фільтрації.</w:t>
            </w:r>
          </w:p>
        </w:tc>
      </w:tr>
      <w:tr w:rsidR="00B072A5" w:rsidRPr="00D63A3C" w14:paraId="203E3E04" w14:textId="77777777" w:rsidTr="003A63A5">
        <w:trPr>
          <w:trHeight w:val="365"/>
        </w:trPr>
        <w:tc>
          <w:tcPr>
            <w:tcW w:w="5000" w:type="pct"/>
          </w:tcPr>
          <w:p w14:paraId="19DF2294" w14:textId="59399FED" w:rsidR="00B072A5" w:rsidRPr="00D63A3C" w:rsidRDefault="00B072A5" w:rsidP="00B072A5">
            <w:pPr>
              <w:tabs>
                <w:tab w:val="left" w:pos="284"/>
              </w:tabs>
              <w:spacing w:after="60" w:line="228" w:lineRule="auto"/>
              <w:ind w:right="-250" w:firstLine="284"/>
              <w:rPr>
                <w:lang w:val="uk-UA"/>
              </w:rPr>
            </w:pPr>
            <w:r w:rsidRPr="000E3E13">
              <w:t>2.3. Частотний коефіцієнт передачі ЦФ. Системна функція ЦФ. Імпульсна характеристика ЦФ.</w:t>
            </w:r>
          </w:p>
        </w:tc>
      </w:tr>
      <w:tr w:rsidR="00B072A5" w:rsidRPr="00D63A3C" w14:paraId="71DD2481" w14:textId="77777777" w:rsidTr="003A63A5">
        <w:trPr>
          <w:trHeight w:val="365"/>
        </w:trPr>
        <w:tc>
          <w:tcPr>
            <w:tcW w:w="5000" w:type="pct"/>
          </w:tcPr>
          <w:p w14:paraId="61A9B2E7" w14:textId="77777777" w:rsidR="00B072A5" w:rsidRDefault="00B072A5" w:rsidP="00B072A5">
            <w:pPr>
              <w:tabs>
                <w:tab w:val="left" w:pos="284"/>
              </w:tabs>
              <w:spacing w:after="60" w:line="228" w:lineRule="auto"/>
              <w:ind w:right="-250" w:firstLine="284"/>
            </w:pPr>
            <w:r w:rsidRPr="000E3E13">
              <w:t>2.4 Нерекурсивні (трансверсальні) ЦФ. Частотний коефіцієнт передачі, системна функція та імпульсна характеристика нерекурсивного ЦФ.</w:t>
            </w:r>
          </w:p>
          <w:p w14:paraId="73E01F8E" w14:textId="77777777" w:rsidR="00B072A5" w:rsidRPr="00B072A5" w:rsidRDefault="00B072A5" w:rsidP="00B072A5">
            <w:pPr>
              <w:tabs>
                <w:tab w:val="left" w:pos="284"/>
              </w:tabs>
              <w:spacing w:after="60" w:line="228" w:lineRule="auto"/>
              <w:ind w:right="-250" w:firstLine="284"/>
              <w:rPr>
                <w:lang w:val="uk-UA"/>
              </w:rPr>
            </w:pPr>
            <w:r w:rsidRPr="00B072A5">
              <w:rPr>
                <w:lang w:val="uk-UA"/>
              </w:rPr>
              <w:t>2.5. Рекурсивні цифрові фільтри.</w:t>
            </w:r>
          </w:p>
          <w:p w14:paraId="0EDDE66A" w14:textId="78278192" w:rsidR="00B072A5" w:rsidRPr="00D63A3C" w:rsidRDefault="00B072A5" w:rsidP="00B072A5">
            <w:pPr>
              <w:tabs>
                <w:tab w:val="left" w:pos="284"/>
              </w:tabs>
              <w:spacing w:after="60" w:line="228" w:lineRule="auto"/>
              <w:ind w:right="-250" w:firstLine="284"/>
              <w:rPr>
                <w:lang w:val="uk-UA"/>
              </w:rPr>
            </w:pPr>
            <w:r w:rsidRPr="00B072A5">
              <w:rPr>
                <w:lang w:val="uk-UA"/>
              </w:rPr>
              <w:t>2.6 Проектування цифрових фільтрів у середовищі MATLAB</w:t>
            </w:r>
          </w:p>
        </w:tc>
      </w:tr>
      <w:tr w:rsidR="00B072A5" w:rsidRPr="00D63A3C" w14:paraId="48F7BF0B" w14:textId="77777777" w:rsidTr="003A63A5">
        <w:trPr>
          <w:trHeight w:val="140"/>
        </w:trPr>
        <w:tc>
          <w:tcPr>
            <w:tcW w:w="5000" w:type="pct"/>
          </w:tcPr>
          <w:p w14:paraId="4BCE6B50" w14:textId="77777777" w:rsidR="00B072A5" w:rsidRPr="00D63A3C" w:rsidRDefault="00B072A5" w:rsidP="00B072A5">
            <w:pPr>
              <w:tabs>
                <w:tab w:val="left" w:pos="284"/>
              </w:tabs>
              <w:spacing w:after="60"/>
              <w:ind w:right="-249" w:firstLine="284"/>
              <w:jc w:val="center"/>
              <w:rPr>
                <w:b/>
                <w:lang w:val="uk-UA"/>
              </w:rPr>
            </w:pPr>
            <w:r w:rsidRPr="00D63A3C">
              <w:rPr>
                <w:b/>
                <w:bCs/>
                <w:lang w:val="uk-UA"/>
              </w:rPr>
              <w:t>ПРАКТИЧНІ ЗАНЯТТЯ</w:t>
            </w:r>
          </w:p>
        </w:tc>
      </w:tr>
      <w:tr w:rsidR="00B072A5" w:rsidRPr="00D63A3C" w14:paraId="498560E8" w14:textId="77777777" w:rsidTr="003A63A5">
        <w:trPr>
          <w:trHeight w:val="140"/>
        </w:trPr>
        <w:tc>
          <w:tcPr>
            <w:tcW w:w="5000" w:type="pct"/>
          </w:tcPr>
          <w:p w14:paraId="6368E0CF" w14:textId="60D6E375" w:rsidR="00B072A5" w:rsidRPr="00B072A5" w:rsidRDefault="00B072A5" w:rsidP="00B072A5">
            <w:pPr>
              <w:tabs>
                <w:tab w:val="left" w:pos="284"/>
              </w:tabs>
              <w:spacing w:after="60"/>
              <w:ind w:right="-249"/>
              <w:jc w:val="both"/>
              <w:rPr>
                <w:lang w:val="uk-UA"/>
              </w:rPr>
            </w:pPr>
            <w:r w:rsidRPr="00B072A5">
              <w:rPr>
                <w:bCs/>
                <w:lang w:val="uk-UA"/>
              </w:rPr>
              <w:t>1. Сигнали та їх перетворення при цифровій обробці</w:t>
            </w:r>
          </w:p>
        </w:tc>
      </w:tr>
      <w:tr w:rsidR="00B072A5" w:rsidRPr="00D63A3C" w14:paraId="5DC6644E" w14:textId="77777777" w:rsidTr="003A63A5">
        <w:trPr>
          <w:trHeight w:val="140"/>
        </w:trPr>
        <w:tc>
          <w:tcPr>
            <w:tcW w:w="5000" w:type="pct"/>
          </w:tcPr>
          <w:p w14:paraId="1CE379DA" w14:textId="2EE0D8BF" w:rsidR="00B072A5" w:rsidRPr="00B072A5" w:rsidRDefault="00B072A5" w:rsidP="00B072A5">
            <w:pPr>
              <w:tabs>
                <w:tab w:val="left" w:pos="284"/>
              </w:tabs>
              <w:spacing w:after="60"/>
              <w:ind w:right="-249"/>
              <w:jc w:val="both"/>
              <w:rPr>
                <w:bCs/>
                <w:lang w:val="uk-UA"/>
              </w:rPr>
            </w:pPr>
            <w:r w:rsidRPr="00B072A5">
              <w:rPr>
                <w:bCs/>
                <w:lang w:val="uk-UA"/>
              </w:rPr>
              <w:t>1. Розробка цифрового фільтра</w:t>
            </w:r>
          </w:p>
        </w:tc>
      </w:tr>
      <w:tr w:rsidR="00B072A5" w:rsidRPr="00D63A3C" w14:paraId="4CB60EA6" w14:textId="77777777" w:rsidTr="003A63A5">
        <w:trPr>
          <w:trHeight w:val="140"/>
        </w:trPr>
        <w:tc>
          <w:tcPr>
            <w:tcW w:w="5000" w:type="pct"/>
          </w:tcPr>
          <w:p w14:paraId="1F02E273" w14:textId="02E7D7AE" w:rsidR="00B072A5" w:rsidRPr="00B072A5" w:rsidRDefault="00B072A5" w:rsidP="00B072A5">
            <w:pPr>
              <w:tabs>
                <w:tab w:val="left" w:pos="284"/>
              </w:tabs>
              <w:spacing w:after="60"/>
              <w:ind w:right="-249"/>
              <w:jc w:val="both"/>
              <w:rPr>
                <w:bCs/>
                <w:lang w:val="uk-UA"/>
              </w:rPr>
            </w:pPr>
            <w:r w:rsidRPr="00B072A5">
              <w:rPr>
                <w:bCs/>
                <w:lang w:val="uk-UA"/>
              </w:rPr>
              <w:t>1. Розробка цифрового фільтра для ЦСП С6х</w:t>
            </w:r>
          </w:p>
        </w:tc>
      </w:tr>
    </w:tbl>
    <w:p w14:paraId="7F5CCAF8" w14:textId="77777777" w:rsidR="00601AD6" w:rsidRPr="00D63A3C" w:rsidRDefault="00601AD6" w:rsidP="00601AD6">
      <w:pPr>
        <w:ind w:left="714" w:hanging="357"/>
        <w:jc w:val="center"/>
        <w:rPr>
          <w:b/>
          <w:lang w:val="uk-UA"/>
        </w:rPr>
      </w:pPr>
      <w:bookmarkStart w:id="2" w:name="_Toc523035531"/>
    </w:p>
    <w:p w14:paraId="25E3960A" w14:textId="77777777" w:rsidR="00601AD6" w:rsidRPr="00D63A3C" w:rsidRDefault="00601AD6" w:rsidP="00601AD6">
      <w:pPr>
        <w:spacing w:after="160"/>
        <w:ind w:left="714" w:hanging="357"/>
        <w:jc w:val="center"/>
        <w:rPr>
          <w:b/>
          <w:lang w:val="uk-UA"/>
        </w:rPr>
      </w:pPr>
      <w:r w:rsidRPr="00D63A3C">
        <w:rPr>
          <w:b/>
          <w:lang w:val="uk-UA"/>
        </w:rPr>
        <w:t>5. Технічне обладнання та/або програмне забезпечення</w:t>
      </w:r>
    </w:p>
    <w:p w14:paraId="26FFC08C" w14:textId="77777777" w:rsidR="00601AD6" w:rsidRPr="00D63A3C" w:rsidRDefault="00601AD6" w:rsidP="00601AD6">
      <w:pPr>
        <w:ind w:firstLine="567"/>
        <w:jc w:val="both"/>
        <w:rPr>
          <w:bCs/>
          <w:color w:val="000000"/>
          <w:lang w:val="uk-UA"/>
        </w:rPr>
      </w:pPr>
      <w:r w:rsidRPr="00D63A3C">
        <w:rPr>
          <w:bCs/>
          <w:color w:val="000000"/>
          <w:lang w:val="uk-UA"/>
        </w:rPr>
        <w:t xml:space="preserve">Необхідний доступ до системи дистанційного навчання НТУ «ДП». Активований акаунт університетської пошти (student.i.p.@nmu.one) на Офіс365. </w:t>
      </w:r>
    </w:p>
    <w:p w14:paraId="3C8A7634" w14:textId="77777777" w:rsidR="00601AD6" w:rsidRPr="00D63A3C" w:rsidRDefault="00601AD6" w:rsidP="00601AD6">
      <w:pPr>
        <w:ind w:firstLine="567"/>
        <w:rPr>
          <w:bCs/>
          <w:color w:val="000000"/>
          <w:lang w:val="uk-UA"/>
        </w:rPr>
      </w:pPr>
      <w:r w:rsidRPr="00D63A3C">
        <w:rPr>
          <w:bCs/>
          <w:color w:val="000000"/>
          <w:lang w:val="uk-UA"/>
        </w:rPr>
        <w:t>Технічне обладнання до практичних робіт: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9"/>
        <w:gridCol w:w="4082"/>
        <w:gridCol w:w="4398"/>
      </w:tblGrid>
      <w:tr w:rsidR="00601AD6" w:rsidRPr="00D63A3C" w14:paraId="7D7552A6" w14:textId="77777777" w:rsidTr="003A63A5">
        <w:trPr>
          <w:tblHeader/>
        </w:trPr>
        <w:tc>
          <w:tcPr>
            <w:tcW w:w="1129" w:type="dxa"/>
            <w:vAlign w:val="center"/>
          </w:tcPr>
          <w:p w14:paraId="26E57D56" w14:textId="77777777" w:rsidR="00601AD6" w:rsidRPr="00D63A3C" w:rsidRDefault="00601AD6" w:rsidP="003A63A5">
            <w:pPr>
              <w:jc w:val="center"/>
              <w:rPr>
                <w:bCs/>
                <w:lang w:val="uk-UA" w:eastAsia="uk-UA"/>
              </w:rPr>
            </w:pPr>
            <w:r w:rsidRPr="00D63A3C">
              <w:rPr>
                <w:bCs/>
                <w:lang w:val="uk-UA" w:eastAsia="uk-UA"/>
              </w:rPr>
              <w:lastRenderedPageBreak/>
              <w:t xml:space="preserve">№ роботи </w:t>
            </w:r>
          </w:p>
        </w:tc>
        <w:tc>
          <w:tcPr>
            <w:tcW w:w="4082" w:type="dxa"/>
            <w:vAlign w:val="center"/>
          </w:tcPr>
          <w:p w14:paraId="4D061AEB" w14:textId="77777777" w:rsidR="00601AD6" w:rsidRPr="00D63A3C" w:rsidRDefault="00601AD6" w:rsidP="003A63A5">
            <w:pPr>
              <w:jc w:val="center"/>
              <w:rPr>
                <w:bCs/>
                <w:lang w:val="uk-UA" w:eastAsia="uk-UA"/>
              </w:rPr>
            </w:pPr>
            <w:r w:rsidRPr="00D63A3C">
              <w:rPr>
                <w:bCs/>
                <w:lang w:val="uk-UA" w:eastAsia="uk-UA"/>
              </w:rPr>
              <w:t>Назва роботи</w:t>
            </w:r>
          </w:p>
        </w:tc>
        <w:tc>
          <w:tcPr>
            <w:tcW w:w="4398" w:type="dxa"/>
            <w:vAlign w:val="center"/>
          </w:tcPr>
          <w:p w14:paraId="7E437891" w14:textId="77777777" w:rsidR="00601AD6" w:rsidRPr="00D63A3C" w:rsidRDefault="00601AD6" w:rsidP="003A63A5">
            <w:pPr>
              <w:jc w:val="center"/>
              <w:rPr>
                <w:bCs/>
                <w:lang w:val="uk-UA" w:eastAsia="uk-UA"/>
              </w:rPr>
            </w:pPr>
            <w:r w:rsidRPr="00D63A3C">
              <w:rPr>
                <w:bCs/>
                <w:lang w:val="uk-UA" w:eastAsia="uk-UA"/>
              </w:rPr>
              <w:t>Інструменти, обладнання та програмне забезпечення, що застосовуються при проведенні роботи</w:t>
            </w:r>
          </w:p>
        </w:tc>
      </w:tr>
      <w:tr w:rsidR="00601AD6" w:rsidRPr="00D63A3C" w14:paraId="0079632D" w14:textId="77777777" w:rsidTr="003A63A5">
        <w:tc>
          <w:tcPr>
            <w:tcW w:w="1129" w:type="dxa"/>
          </w:tcPr>
          <w:p w14:paraId="18F0B3CD" w14:textId="77777777" w:rsidR="00601AD6" w:rsidRPr="00D63A3C" w:rsidRDefault="00601AD6" w:rsidP="003A63A5">
            <w:pPr>
              <w:rPr>
                <w:bCs/>
                <w:lang w:val="uk-UA" w:eastAsia="uk-UA"/>
              </w:rPr>
            </w:pPr>
            <w:r w:rsidRPr="00D63A3C">
              <w:rPr>
                <w:bCs/>
                <w:lang w:val="uk-UA" w:eastAsia="uk-UA"/>
              </w:rPr>
              <w:t>1</w:t>
            </w:r>
          </w:p>
        </w:tc>
        <w:tc>
          <w:tcPr>
            <w:tcW w:w="4082" w:type="dxa"/>
          </w:tcPr>
          <w:p w14:paraId="652E7EEF" w14:textId="23EBC945" w:rsidR="00601AD6" w:rsidRPr="00D63A3C" w:rsidRDefault="00B072A5" w:rsidP="003A63A5">
            <w:pPr>
              <w:rPr>
                <w:bCs/>
                <w:lang w:val="uk-UA" w:eastAsia="uk-UA"/>
              </w:rPr>
            </w:pPr>
            <w:r w:rsidRPr="00B072A5">
              <w:rPr>
                <w:lang w:eastAsia="uk-UA"/>
              </w:rPr>
              <w:t>Методи дискретного перетворення Фур'є</w:t>
            </w:r>
          </w:p>
        </w:tc>
        <w:tc>
          <w:tcPr>
            <w:tcW w:w="4398" w:type="dxa"/>
          </w:tcPr>
          <w:p w14:paraId="43C89142" w14:textId="77777777" w:rsidR="00601AD6" w:rsidRPr="00D63A3C" w:rsidRDefault="00601AD6" w:rsidP="003A63A5">
            <w:pPr>
              <w:rPr>
                <w:bCs/>
                <w:lang w:val="uk-UA" w:eastAsia="uk-UA"/>
              </w:rPr>
            </w:pPr>
            <w:r w:rsidRPr="00D63A3C">
              <w:rPr>
                <w:bCs/>
                <w:lang w:val="uk-UA" w:eastAsia="uk-UA"/>
              </w:rPr>
              <w:t xml:space="preserve">Пакет прикладних програм </w:t>
            </w:r>
            <w:r w:rsidRPr="00D63A3C">
              <w:rPr>
                <w:bCs/>
                <w:lang w:val="en-US" w:eastAsia="uk-UA"/>
              </w:rPr>
              <w:t>MatLab</w:t>
            </w:r>
            <w:r w:rsidRPr="00D63A3C">
              <w:rPr>
                <w:bCs/>
                <w:lang w:eastAsia="uk-UA"/>
              </w:rPr>
              <w:t xml:space="preserve"> (</w:t>
            </w:r>
            <w:r w:rsidRPr="00D63A3C">
              <w:rPr>
                <w:bCs/>
                <w:lang w:val="en-US" w:eastAsia="uk-UA"/>
              </w:rPr>
              <w:t>Simulink</w:t>
            </w:r>
            <w:r w:rsidRPr="00D63A3C">
              <w:rPr>
                <w:bCs/>
                <w:lang w:eastAsia="uk-UA"/>
              </w:rPr>
              <w:t xml:space="preserve">) </w:t>
            </w:r>
            <w:r w:rsidRPr="00D63A3C">
              <w:rPr>
                <w:bCs/>
                <w:lang w:val="uk-UA" w:eastAsia="uk-UA"/>
              </w:rPr>
              <w:t>на комп’ютерах</w:t>
            </w:r>
          </w:p>
        </w:tc>
      </w:tr>
      <w:tr w:rsidR="00601AD6" w:rsidRPr="00D63A3C" w14:paraId="15B096E8" w14:textId="77777777" w:rsidTr="003A63A5">
        <w:tc>
          <w:tcPr>
            <w:tcW w:w="1129" w:type="dxa"/>
          </w:tcPr>
          <w:p w14:paraId="4BDE72CA" w14:textId="77777777" w:rsidR="00601AD6" w:rsidRPr="00D63A3C" w:rsidRDefault="00601AD6" w:rsidP="003A63A5">
            <w:pPr>
              <w:rPr>
                <w:bCs/>
                <w:lang w:val="uk-UA" w:eastAsia="uk-UA"/>
              </w:rPr>
            </w:pPr>
            <w:r w:rsidRPr="00D63A3C">
              <w:rPr>
                <w:bCs/>
                <w:lang w:val="uk-UA" w:eastAsia="uk-UA"/>
              </w:rPr>
              <w:t>2</w:t>
            </w:r>
          </w:p>
        </w:tc>
        <w:tc>
          <w:tcPr>
            <w:tcW w:w="4082" w:type="dxa"/>
          </w:tcPr>
          <w:p w14:paraId="2FE68720" w14:textId="61D96AAE" w:rsidR="00601AD6" w:rsidRPr="00D63A3C" w:rsidRDefault="00B072A5" w:rsidP="003A63A5">
            <w:pPr>
              <w:rPr>
                <w:bCs/>
                <w:lang w:val="uk-UA" w:eastAsia="uk-UA"/>
              </w:rPr>
            </w:pPr>
            <w:r w:rsidRPr="00B072A5">
              <w:rPr>
                <w:lang w:eastAsia="uk-UA"/>
              </w:rPr>
              <w:t>Методи зворотного дискретного перетворення Фур'є</w:t>
            </w:r>
          </w:p>
        </w:tc>
        <w:tc>
          <w:tcPr>
            <w:tcW w:w="4398" w:type="dxa"/>
          </w:tcPr>
          <w:p w14:paraId="39DAB077" w14:textId="77777777" w:rsidR="00601AD6" w:rsidRPr="00D63A3C" w:rsidRDefault="00601AD6" w:rsidP="003A63A5">
            <w:pPr>
              <w:rPr>
                <w:bCs/>
                <w:lang w:val="uk-UA" w:eastAsia="uk-UA"/>
              </w:rPr>
            </w:pPr>
            <w:r w:rsidRPr="00D63A3C">
              <w:rPr>
                <w:bCs/>
                <w:lang w:val="uk-UA" w:eastAsia="uk-UA"/>
              </w:rPr>
              <w:t xml:space="preserve">Пакет прикладних програм </w:t>
            </w:r>
            <w:r w:rsidRPr="00D63A3C">
              <w:rPr>
                <w:bCs/>
                <w:lang w:val="en-US" w:eastAsia="uk-UA"/>
              </w:rPr>
              <w:t>MatLab</w:t>
            </w:r>
            <w:r w:rsidRPr="00D63A3C">
              <w:rPr>
                <w:bCs/>
                <w:lang w:eastAsia="uk-UA"/>
              </w:rPr>
              <w:t xml:space="preserve"> (</w:t>
            </w:r>
            <w:r w:rsidRPr="00D63A3C">
              <w:rPr>
                <w:bCs/>
                <w:lang w:val="en-US" w:eastAsia="uk-UA"/>
              </w:rPr>
              <w:t>Simulink</w:t>
            </w:r>
            <w:r w:rsidRPr="00D63A3C">
              <w:rPr>
                <w:bCs/>
                <w:lang w:eastAsia="uk-UA"/>
              </w:rPr>
              <w:t xml:space="preserve">) </w:t>
            </w:r>
            <w:r w:rsidRPr="00D63A3C">
              <w:rPr>
                <w:bCs/>
                <w:lang w:val="uk-UA" w:eastAsia="uk-UA"/>
              </w:rPr>
              <w:t>на комп’ютерах</w:t>
            </w:r>
          </w:p>
        </w:tc>
      </w:tr>
      <w:tr w:rsidR="00601AD6" w:rsidRPr="00D63A3C" w14:paraId="2E4AB72D" w14:textId="77777777" w:rsidTr="003A63A5">
        <w:tc>
          <w:tcPr>
            <w:tcW w:w="1129" w:type="dxa"/>
          </w:tcPr>
          <w:p w14:paraId="3299F54F" w14:textId="77777777" w:rsidR="00601AD6" w:rsidRPr="00D63A3C" w:rsidRDefault="00601AD6" w:rsidP="003A63A5">
            <w:pPr>
              <w:rPr>
                <w:bCs/>
                <w:lang w:val="uk-UA" w:eastAsia="uk-UA"/>
              </w:rPr>
            </w:pPr>
            <w:r w:rsidRPr="00D63A3C">
              <w:rPr>
                <w:bCs/>
                <w:lang w:val="uk-UA" w:eastAsia="uk-UA"/>
              </w:rPr>
              <w:t>3</w:t>
            </w:r>
          </w:p>
        </w:tc>
        <w:tc>
          <w:tcPr>
            <w:tcW w:w="4082" w:type="dxa"/>
          </w:tcPr>
          <w:p w14:paraId="5764A5EC" w14:textId="255CB349" w:rsidR="00601AD6" w:rsidRPr="00D63A3C" w:rsidRDefault="00B072A5" w:rsidP="003A63A5">
            <w:pPr>
              <w:rPr>
                <w:bCs/>
                <w:lang w:val="uk-UA" w:eastAsia="uk-UA"/>
              </w:rPr>
            </w:pPr>
            <w:r w:rsidRPr="00B072A5">
              <w:rPr>
                <w:lang w:eastAsia="uk-UA"/>
              </w:rPr>
              <w:t>Цифрові фільтри</w:t>
            </w:r>
          </w:p>
        </w:tc>
        <w:tc>
          <w:tcPr>
            <w:tcW w:w="4398" w:type="dxa"/>
          </w:tcPr>
          <w:p w14:paraId="4B3E40DA" w14:textId="77777777" w:rsidR="00601AD6" w:rsidRPr="00D63A3C" w:rsidRDefault="00601AD6" w:rsidP="003A63A5">
            <w:pPr>
              <w:rPr>
                <w:bCs/>
                <w:lang w:val="uk-UA" w:eastAsia="uk-UA"/>
              </w:rPr>
            </w:pPr>
            <w:r w:rsidRPr="00D63A3C">
              <w:rPr>
                <w:bCs/>
                <w:lang w:val="uk-UA" w:eastAsia="uk-UA"/>
              </w:rPr>
              <w:t xml:space="preserve">Пакет прикладних програм </w:t>
            </w:r>
            <w:r w:rsidRPr="00D63A3C">
              <w:rPr>
                <w:bCs/>
                <w:lang w:val="en-US" w:eastAsia="uk-UA"/>
              </w:rPr>
              <w:t>MatLab</w:t>
            </w:r>
            <w:r w:rsidRPr="00D63A3C">
              <w:rPr>
                <w:bCs/>
                <w:lang w:eastAsia="uk-UA"/>
              </w:rPr>
              <w:t xml:space="preserve"> (</w:t>
            </w:r>
            <w:r w:rsidRPr="00D63A3C">
              <w:rPr>
                <w:bCs/>
                <w:lang w:val="en-US" w:eastAsia="uk-UA"/>
              </w:rPr>
              <w:t>Simulink</w:t>
            </w:r>
            <w:r w:rsidRPr="00D63A3C">
              <w:rPr>
                <w:bCs/>
                <w:lang w:eastAsia="uk-UA"/>
              </w:rPr>
              <w:t xml:space="preserve">) </w:t>
            </w:r>
            <w:r w:rsidRPr="00D63A3C">
              <w:rPr>
                <w:bCs/>
                <w:lang w:val="uk-UA" w:eastAsia="uk-UA"/>
              </w:rPr>
              <w:t>на комп’ютерах</w:t>
            </w:r>
          </w:p>
        </w:tc>
      </w:tr>
    </w:tbl>
    <w:p w14:paraId="0361F3DF" w14:textId="77777777" w:rsidR="00601AD6" w:rsidRPr="00D63A3C" w:rsidRDefault="00601AD6" w:rsidP="00601AD6">
      <w:pPr>
        <w:ind w:firstLine="567"/>
        <w:rPr>
          <w:bCs/>
          <w:color w:val="000000"/>
        </w:rPr>
      </w:pPr>
    </w:p>
    <w:p w14:paraId="5FD5602A" w14:textId="77777777" w:rsidR="00601AD6" w:rsidRPr="00D63A3C" w:rsidRDefault="00601AD6" w:rsidP="00601AD6">
      <w:pPr>
        <w:ind w:firstLine="567"/>
        <w:rPr>
          <w:bCs/>
          <w:color w:val="000000"/>
          <w:lang w:val="uk-UA"/>
        </w:rPr>
      </w:pPr>
    </w:p>
    <w:p w14:paraId="17D72744" w14:textId="77777777" w:rsidR="00601AD6" w:rsidRPr="00D63A3C" w:rsidRDefault="00601AD6" w:rsidP="00601AD6">
      <w:pPr>
        <w:widowControl w:val="0"/>
        <w:spacing w:after="160" w:line="259" w:lineRule="auto"/>
        <w:jc w:val="center"/>
        <w:rPr>
          <w:b/>
          <w:lang w:val="uk-UA"/>
        </w:rPr>
      </w:pPr>
      <w:r w:rsidRPr="00D63A3C">
        <w:rPr>
          <w:b/>
          <w:lang w:val="uk-UA"/>
        </w:rPr>
        <w:t xml:space="preserve">6. Система оцінювання та вимоги </w:t>
      </w:r>
    </w:p>
    <w:p w14:paraId="340A26C8" w14:textId="77777777" w:rsidR="00601AD6" w:rsidRPr="00D63A3C" w:rsidRDefault="00601AD6" w:rsidP="00601AD6">
      <w:pPr>
        <w:spacing w:after="200"/>
        <w:ind w:firstLine="709"/>
        <w:contextualSpacing/>
        <w:jc w:val="both"/>
        <w:rPr>
          <w:bCs/>
          <w:lang w:val="uk-UA"/>
        </w:rPr>
      </w:pPr>
      <w:r w:rsidRPr="00D63A3C">
        <w:rPr>
          <w:b/>
          <w:lang w:val="uk-UA"/>
        </w:rPr>
        <w:t xml:space="preserve">6.1. Навчальні досягнення здобувачів вищої освіти </w:t>
      </w:r>
      <w:r w:rsidRPr="00D63A3C">
        <w:rPr>
          <w:bCs/>
          <w:lang w:val="uk-UA"/>
        </w:rPr>
        <w:t>за результатами вивчення курсу оцінюватимуться за шкалою, що наведена нижче:</w:t>
      </w:r>
    </w:p>
    <w:tbl>
      <w:tblPr>
        <w:tblW w:w="98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018"/>
      </w:tblGrid>
      <w:tr w:rsidR="00601AD6" w:rsidRPr="00D63A3C" w14:paraId="700C275E" w14:textId="77777777" w:rsidTr="003A63A5">
        <w:trPr>
          <w:trHeight w:val="567"/>
          <w:jc w:val="center"/>
        </w:trPr>
        <w:tc>
          <w:tcPr>
            <w:tcW w:w="4820" w:type="dxa"/>
            <w:vAlign w:val="center"/>
          </w:tcPr>
          <w:p w14:paraId="047EA0A6" w14:textId="77777777" w:rsidR="00601AD6" w:rsidRPr="00D63A3C" w:rsidRDefault="00601AD6" w:rsidP="003A63A5">
            <w:pPr>
              <w:jc w:val="center"/>
              <w:rPr>
                <w:lang w:val="uk-UA"/>
              </w:rPr>
            </w:pPr>
            <w:r w:rsidRPr="00D63A3C">
              <w:rPr>
                <w:lang w:val="uk-UA"/>
              </w:rPr>
              <w:t>Рейтингова шкала</w:t>
            </w:r>
          </w:p>
        </w:tc>
        <w:tc>
          <w:tcPr>
            <w:tcW w:w="5018" w:type="dxa"/>
            <w:vAlign w:val="center"/>
          </w:tcPr>
          <w:p w14:paraId="08E5B98E" w14:textId="77777777" w:rsidR="00601AD6" w:rsidRPr="00D63A3C" w:rsidRDefault="00601AD6" w:rsidP="003A63A5">
            <w:pPr>
              <w:jc w:val="center"/>
              <w:rPr>
                <w:lang w:val="uk-UA"/>
              </w:rPr>
            </w:pPr>
            <w:r w:rsidRPr="00D63A3C">
              <w:rPr>
                <w:lang w:val="uk-UA"/>
              </w:rPr>
              <w:t>Інституційна шкала</w:t>
            </w:r>
          </w:p>
        </w:tc>
      </w:tr>
      <w:tr w:rsidR="00601AD6" w:rsidRPr="00D63A3C" w14:paraId="6A981421" w14:textId="77777777" w:rsidTr="003A63A5">
        <w:trPr>
          <w:jc w:val="center"/>
        </w:trPr>
        <w:tc>
          <w:tcPr>
            <w:tcW w:w="4820" w:type="dxa"/>
            <w:vAlign w:val="center"/>
          </w:tcPr>
          <w:p w14:paraId="1D4F367D" w14:textId="77777777" w:rsidR="00601AD6" w:rsidRPr="00D63A3C" w:rsidRDefault="00601AD6" w:rsidP="003A63A5">
            <w:pPr>
              <w:ind w:left="180"/>
              <w:jc w:val="center"/>
              <w:rPr>
                <w:b/>
                <w:bCs/>
                <w:lang w:val="uk-UA"/>
              </w:rPr>
            </w:pPr>
            <w:r w:rsidRPr="00D63A3C">
              <w:rPr>
                <w:lang w:val="uk-UA"/>
              </w:rPr>
              <w:t>90 – 100</w:t>
            </w:r>
          </w:p>
        </w:tc>
        <w:tc>
          <w:tcPr>
            <w:tcW w:w="5018" w:type="dxa"/>
            <w:vAlign w:val="center"/>
          </w:tcPr>
          <w:p w14:paraId="02EA1E46" w14:textId="77777777" w:rsidR="00601AD6" w:rsidRPr="00D63A3C" w:rsidRDefault="00601AD6" w:rsidP="003A63A5">
            <w:pPr>
              <w:jc w:val="center"/>
              <w:rPr>
                <w:lang w:val="uk-UA"/>
              </w:rPr>
            </w:pPr>
            <w:r w:rsidRPr="00D63A3C">
              <w:rPr>
                <w:lang w:val="uk-UA"/>
              </w:rPr>
              <w:t xml:space="preserve">відмінно  </w:t>
            </w:r>
          </w:p>
        </w:tc>
      </w:tr>
      <w:tr w:rsidR="00601AD6" w:rsidRPr="00D63A3C" w14:paraId="07ADCEEE" w14:textId="77777777" w:rsidTr="003A63A5">
        <w:trPr>
          <w:trHeight w:val="250"/>
          <w:jc w:val="center"/>
        </w:trPr>
        <w:tc>
          <w:tcPr>
            <w:tcW w:w="4820" w:type="dxa"/>
            <w:vAlign w:val="center"/>
          </w:tcPr>
          <w:p w14:paraId="674938BD" w14:textId="77777777" w:rsidR="00601AD6" w:rsidRPr="00D63A3C" w:rsidRDefault="00601AD6" w:rsidP="003A63A5">
            <w:pPr>
              <w:ind w:left="180"/>
              <w:jc w:val="center"/>
              <w:rPr>
                <w:lang w:val="uk-UA"/>
              </w:rPr>
            </w:pPr>
            <w:r w:rsidRPr="00D63A3C">
              <w:rPr>
                <w:lang w:val="uk-UA"/>
              </w:rPr>
              <w:t>74-89</w:t>
            </w:r>
          </w:p>
        </w:tc>
        <w:tc>
          <w:tcPr>
            <w:tcW w:w="5018" w:type="dxa"/>
            <w:vAlign w:val="center"/>
          </w:tcPr>
          <w:p w14:paraId="7F129A13" w14:textId="77777777" w:rsidR="00601AD6" w:rsidRPr="00D63A3C" w:rsidRDefault="00601AD6" w:rsidP="003A63A5">
            <w:pPr>
              <w:jc w:val="center"/>
              <w:rPr>
                <w:lang w:val="uk-UA"/>
              </w:rPr>
            </w:pPr>
            <w:r w:rsidRPr="00D63A3C">
              <w:rPr>
                <w:lang w:val="uk-UA"/>
              </w:rPr>
              <w:t xml:space="preserve">добре </w:t>
            </w:r>
          </w:p>
        </w:tc>
      </w:tr>
      <w:tr w:rsidR="00601AD6" w:rsidRPr="00D63A3C" w14:paraId="7341193F" w14:textId="77777777" w:rsidTr="003A63A5">
        <w:trPr>
          <w:trHeight w:val="254"/>
          <w:jc w:val="center"/>
        </w:trPr>
        <w:tc>
          <w:tcPr>
            <w:tcW w:w="4820" w:type="dxa"/>
            <w:vAlign w:val="center"/>
          </w:tcPr>
          <w:p w14:paraId="31E83609" w14:textId="77777777" w:rsidR="00601AD6" w:rsidRPr="00D63A3C" w:rsidRDefault="00601AD6" w:rsidP="003A63A5">
            <w:pPr>
              <w:ind w:left="180"/>
              <w:jc w:val="center"/>
              <w:rPr>
                <w:lang w:val="uk-UA"/>
              </w:rPr>
            </w:pPr>
            <w:r w:rsidRPr="00D63A3C">
              <w:rPr>
                <w:lang w:val="uk-UA"/>
              </w:rPr>
              <w:t>60-73</w:t>
            </w:r>
          </w:p>
        </w:tc>
        <w:tc>
          <w:tcPr>
            <w:tcW w:w="5018" w:type="dxa"/>
            <w:vAlign w:val="center"/>
          </w:tcPr>
          <w:p w14:paraId="346DCC3D" w14:textId="77777777" w:rsidR="00601AD6" w:rsidRPr="00D63A3C" w:rsidRDefault="00601AD6" w:rsidP="003A63A5">
            <w:pPr>
              <w:jc w:val="center"/>
              <w:rPr>
                <w:lang w:val="uk-UA"/>
              </w:rPr>
            </w:pPr>
            <w:r w:rsidRPr="00D63A3C">
              <w:rPr>
                <w:lang w:val="uk-UA"/>
              </w:rPr>
              <w:t xml:space="preserve">задовільно </w:t>
            </w:r>
          </w:p>
        </w:tc>
      </w:tr>
      <w:tr w:rsidR="00601AD6" w:rsidRPr="00D63A3C" w14:paraId="3FC79B93" w14:textId="77777777" w:rsidTr="003A63A5">
        <w:trPr>
          <w:trHeight w:val="244"/>
          <w:jc w:val="center"/>
        </w:trPr>
        <w:tc>
          <w:tcPr>
            <w:tcW w:w="4820" w:type="dxa"/>
            <w:vAlign w:val="center"/>
          </w:tcPr>
          <w:p w14:paraId="237284F8" w14:textId="77777777" w:rsidR="00601AD6" w:rsidRPr="00D63A3C" w:rsidRDefault="00601AD6" w:rsidP="003A63A5">
            <w:pPr>
              <w:jc w:val="center"/>
              <w:rPr>
                <w:lang w:val="uk-UA"/>
              </w:rPr>
            </w:pPr>
            <w:r w:rsidRPr="00D63A3C">
              <w:rPr>
                <w:lang w:val="uk-UA"/>
              </w:rPr>
              <w:t>0-59</w:t>
            </w:r>
          </w:p>
        </w:tc>
        <w:tc>
          <w:tcPr>
            <w:tcW w:w="5018" w:type="dxa"/>
            <w:vAlign w:val="center"/>
          </w:tcPr>
          <w:p w14:paraId="7B63D3F7" w14:textId="77777777" w:rsidR="00601AD6" w:rsidRPr="00D63A3C" w:rsidRDefault="00601AD6" w:rsidP="003A63A5">
            <w:pPr>
              <w:jc w:val="center"/>
              <w:rPr>
                <w:lang w:val="uk-UA"/>
              </w:rPr>
            </w:pPr>
            <w:r w:rsidRPr="00D63A3C">
              <w:rPr>
                <w:lang w:val="uk-UA"/>
              </w:rPr>
              <w:t>незадовільно</w:t>
            </w:r>
          </w:p>
        </w:tc>
      </w:tr>
    </w:tbl>
    <w:p w14:paraId="67A81F28" w14:textId="77777777" w:rsidR="00601AD6" w:rsidRPr="00D63A3C" w:rsidRDefault="00601AD6" w:rsidP="00601AD6">
      <w:pPr>
        <w:ind w:firstLine="709"/>
        <w:jc w:val="both"/>
        <w:rPr>
          <w:b/>
          <w:lang w:val="uk-UA"/>
        </w:rPr>
      </w:pPr>
    </w:p>
    <w:p w14:paraId="37C029AF" w14:textId="79E23580" w:rsidR="00601AD6" w:rsidRDefault="00601AD6" w:rsidP="00601AD6">
      <w:pPr>
        <w:ind w:firstLine="709"/>
        <w:jc w:val="both"/>
        <w:rPr>
          <w:lang w:val="uk-UA"/>
        </w:rPr>
      </w:pPr>
      <w:r w:rsidRPr="00D63A3C">
        <w:rPr>
          <w:b/>
          <w:lang w:val="uk-UA"/>
        </w:rPr>
        <w:t>6.2</w:t>
      </w:r>
      <w:r w:rsidRPr="00D63A3C">
        <w:rPr>
          <w:lang w:val="uk-UA"/>
        </w:rPr>
        <w:t xml:space="preserve">. Оцінка виставляється на основі двох теоретичних модулів та </w:t>
      </w:r>
      <w:r w:rsidR="006B11AE">
        <w:rPr>
          <w:rStyle w:val="tlid-translation"/>
          <w:lang w:val="uk-UA"/>
        </w:rPr>
        <w:t>трьох</w:t>
      </w:r>
      <w:r w:rsidRPr="00D63A3C">
        <w:rPr>
          <w:lang w:val="uk-UA"/>
        </w:rPr>
        <w:t xml:space="preserve"> практичних робіт. Максимальний бал за кожний теоретичний модуль складає 20 балів (2 теоретичні питання по 10 балів). Кожна з практичних робіт «важить» </w:t>
      </w:r>
      <w:r w:rsidR="006B11AE">
        <w:rPr>
          <w:lang w:val="uk-UA"/>
        </w:rPr>
        <w:t>2</w:t>
      </w:r>
      <w:r w:rsidRPr="00D63A3C">
        <w:rPr>
          <w:lang w:val="uk-UA"/>
        </w:rPr>
        <w:t>0 балів.</w:t>
      </w:r>
    </w:p>
    <w:p w14:paraId="762B5686" w14:textId="77A34996" w:rsidR="0042291E" w:rsidRDefault="0042291E" w:rsidP="00601AD6">
      <w:pPr>
        <w:ind w:firstLine="709"/>
        <w:jc w:val="both"/>
        <w:rPr>
          <w:lang w:val="uk-UA"/>
        </w:rPr>
      </w:pPr>
    </w:p>
    <w:p w14:paraId="6681DE71" w14:textId="77777777" w:rsidR="0042291E" w:rsidRPr="00964881" w:rsidRDefault="0042291E" w:rsidP="0042291E">
      <w:pPr>
        <w:pStyle w:val="a8"/>
        <w:suppressLineNumbers/>
        <w:suppressAutoHyphens/>
        <w:spacing w:before="360" w:after="120" w:line="252" w:lineRule="auto"/>
        <w:ind w:firstLine="567"/>
        <w:outlineLvl w:val="0"/>
        <w:rPr>
          <w:sz w:val="28"/>
          <w:szCs w:val="28"/>
        </w:rPr>
      </w:pPr>
      <w:bookmarkStart w:id="3" w:name="_Toc534664493"/>
      <w:r w:rsidRPr="00964881">
        <w:rPr>
          <w:sz w:val="28"/>
          <w:szCs w:val="28"/>
        </w:rPr>
        <w:t>6.</w:t>
      </w:r>
      <w:r>
        <w:rPr>
          <w:sz w:val="28"/>
          <w:szCs w:val="28"/>
        </w:rPr>
        <w:t>3</w:t>
      </w:r>
      <w:r w:rsidRPr="00964881">
        <w:rPr>
          <w:sz w:val="28"/>
          <w:szCs w:val="28"/>
        </w:rPr>
        <w:t> Критерії</w:t>
      </w:r>
      <w:bookmarkEnd w:id="3"/>
    </w:p>
    <w:p w14:paraId="1F3F70D7" w14:textId="77777777" w:rsidR="0042291E" w:rsidRPr="00810D0F" w:rsidRDefault="0042291E" w:rsidP="0042291E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bCs/>
          <w:kern w:val="28"/>
          <w:sz w:val="28"/>
          <w:szCs w:val="28"/>
          <w:lang w:val="uk-UA"/>
        </w:rPr>
      </w:pPr>
      <w:r w:rsidRPr="00810D0F">
        <w:rPr>
          <w:color w:val="000000"/>
          <w:sz w:val="28"/>
          <w:szCs w:val="28"/>
          <w:lang w:val="uk-UA"/>
        </w:rPr>
        <w:t xml:space="preserve">Для </w:t>
      </w:r>
      <w:r w:rsidRPr="00810D0F">
        <w:rPr>
          <w:bCs/>
          <w:kern w:val="28"/>
          <w:sz w:val="28"/>
          <w:szCs w:val="28"/>
          <w:lang w:val="uk-UA"/>
        </w:rPr>
        <w:t xml:space="preserve">оцінювання </w:t>
      </w:r>
      <w:r>
        <w:rPr>
          <w:bCs/>
          <w:kern w:val="28"/>
          <w:sz w:val="28"/>
          <w:szCs w:val="28"/>
          <w:lang w:val="uk-UA"/>
        </w:rPr>
        <w:t>виконання контрольних завдань під час</w:t>
      </w:r>
      <w:r w:rsidRPr="00810D0F">
        <w:rPr>
          <w:bCs/>
          <w:kern w:val="28"/>
          <w:sz w:val="28"/>
          <w:szCs w:val="28"/>
          <w:lang w:val="uk-UA"/>
        </w:rPr>
        <w:t xml:space="preserve"> поточного контролю </w:t>
      </w:r>
      <w:r>
        <w:rPr>
          <w:bCs/>
          <w:kern w:val="28"/>
          <w:sz w:val="28"/>
          <w:szCs w:val="28"/>
          <w:lang w:val="uk-UA"/>
        </w:rPr>
        <w:t xml:space="preserve">лекційних і практичних занять </w:t>
      </w:r>
      <w:r w:rsidRPr="00810D0F">
        <w:rPr>
          <w:bCs/>
          <w:kern w:val="28"/>
          <w:sz w:val="28"/>
          <w:szCs w:val="28"/>
          <w:lang w:val="uk-UA"/>
        </w:rPr>
        <w:t>в якості критерія використову</w:t>
      </w:r>
      <w:r>
        <w:rPr>
          <w:bCs/>
          <w:kern w:val="28"/>
          <w:sz w:val="28"/>
          <w:szCs w:val="28"/>
          <w:lang w:val="uk-UA"/>
        </w:rPr>
        <w:t>ється</w:t>
      </w:r>
      <w:r w:rsidRPr="00810D0F">
        <w:rPr>
          <w:bCs/>
          <w:kern w:val="28"/>
          <w:sz w:val="28"/>
          <w:szCs w:val="28"/>
          <w:lang w:val="uk-UA"/>
        </w:rPr>
        <w:t xml:space="preserve"> коефіцієнт засвоєння, </w:t>
      </w:r>
      <w:r>
        <w:rPr>
          <w:bCs/>
          <w:kern w:val="28"/>
          <w:sz w:val="28"/>
          <w:szCs w:val="28"/>
          <w:lang w:val="uk-UA"/>
        </w:rPr>
        <w:t xml:space="preserve">що </w:t>
      </w:r>
      <w:r w:rsidRPr="00810D0F">
        <w:rPr>
          <w:bCs/>
          <w:kern w:val="28"/>
          <w:sz w:val="28"/>
          <w:szCs w:val="28"/>
          <w:lang w:val="uk-UA"/>
        </w:rPr>
        <w:t>автоматично адаптує показник оцінки до рейтингової шкали:</w:t>
      </w:r>
    </w:p>
    <w:p w14:paraId="5FD8AF23" w14:textId="77777777" w:rsidR="0042291E" w:rsidRPr="0042291E" w:rsidRDefault="0042291E" w:rsidP="0042291E">
      <w:pPr>
        <w:jc w:val="center"/>
        <w:rPr>
          <w:bCs/>
          <w:kern w:val="28"/>
          <w:lang w:val="uk-UA"/>
        </w:rPr>
      </w:pPr>
      <w:r w:rsidRPr="0042291E">
        <w:rPr>
          <w:bCs/>
          <w:kern w:val="28"/>
          <w:lang w:val="uk-UA"/>
        </w:rPr>
        <w:t>О</w:t>
      </w:r>
      <w:r w:rsidRPr="00810D0F">
        <w:rPr>
          <w:bCs/>
          <w:i/>
          <w:kern w:val="28"/>
          <w:vertAlign w:val="subscript"/>
        </w:rPr>
        <w:t>i</w:t>
      </w:r>
      <w:r w:rsidRPr="0042291E">
        <w:rPr>
          <w:bCs/>
          <w:kern w:val="28"/>
          <w:lang w:val="uk-UA"/>
        </w:rPr>
        <w:t xml:space="preserve"> = 100 </w:t>
      </w:r>
      <w:r w:rsidRPr="00810D0F">
        <w:rPr>
          <w:bCs/>
          <w:i/>
          <w:kern w:val="28"/>
        </w:rPr>
        <w:t>a</w:t>
      </w:r>
      <w:r w:rsidRPr="0042291E">
        <w:rPr>
          <w:bCs/>
          <w:i/>
          <w:kern w:val="28"/>
          <w:lang w:val="uk-UA"/>
        </w:rPr>
        <w:t>/</w:t>
      </w:r>
      <w:r w:rsidRPr="00810D0F">
        <w:rPr>
          <w:bCs/>
          <w:i/>
          <w:kern w:val="28"/>
        </w:rPr>
        <w:t>m</w:t>
      </w:r>
      <w:r w:rsidRPr="0042291E">
        <w:rPr>
          <w:bCs/>
          <w:kern w:val="28"/>
          <w:lang w:val="uk-UA"/>
        </w:rPr>
        <w:t>,</w:t>
      </w:r>
    </w:p>
    <w:p w14:paraId="16C3B30D" w14:textId="77777777" w:rsidR="0042291E" w:rsidRPr="00C078CC" w:rsidRDefault="0042291E" w:rsidP="0042291E">
      <w:pPr>
        <w:pStyle w:val="1"/>
        <w:keepNext w:val="0"/>
        <w:suppressLineNumbers/>
        <w:suppressAutoHyphens/>
        <w:spacing w:before="0" w:after="0"/>
        <w:jc w:val="both"/>
        <w:rPr>
          <w:b w:val="0"/>
          <w:bCs/>
          <w:kern w:val="0"/>
          <w:sz w:val="28"/>
          <w:szCs w:val="28"/>
        </w:rPr>
      </w:pPr>
      <w:r w:rsidRPr="00C078CC">
        <w:rPr>
          <w:b w:val="0"/>
          <w:bCs/>
          <w:sz w:val="28"/>
          <w:szCs w:val="28"/>
        </w:rPr>
        <w:t xml:space="preserve">де </w:t>
      </w:r>
      <w:r w:rsidRPr="00C078CC">
        <w:rPr>
          <w:b w:val="0"/>
          <w:bCs/>
          <w:i/>
          <w:sz w:val="28"/>
          <w:szCs w:val="28"/>
        </w:rPr>
        <w:t>a</w:t>
      </w:r>
      <w:r w:rsidRPr="00C078CC">
        <w:rPr>
          <w:b w:val="0"/>
          <w:bCs/>
          <w:sz w:val="28"/>
          <w:szCs w:val="28"/>
        </w:rPr>
        <w:t xml:space="preserve"> – число правильних відповідей або виконаних суттєвих операцій відповідно до еталону рішення; </w:t>
      </w:r>
      <w:r w:rsidRPr="00C078CC">
        <w:rPr>
          <w:b w:val="0"/>
          <w:bCs/>
          <w:i/>
          <w:sz w:val="28"/>
          <w:szCs w:val="28"/>
        </w:rPr>
        <w:t>m</w:t>
      </w:r>
      <w:r w:rsidRPr="00C078CC">
        <w:rPr>
          <w:b w:val="0"/>
          <w:bCs/>
          <w:sz w:val="28"/>
          <w:szCs w:val="28"/>
        </w:rPr>
        <w:t xml:space="preserve"> – загальна кількість запитань або суттєвих операцій еталону</w:t>
      </w:r>
      <w:r w:rsidRPr="00C078CC">
        <w:rPr>
          <w:b w:val="0"/>
          <w:bCs/>
          <w:kern w:val="0"/>
          <w:sz w:val="28"/>
          <w:szCs w:val="28"/>
        </w:rPr>
        <w:t>.</w:t>
      </w:r>
    </w:p>
    <w:p w14:paraId="6CB8AB53" w14:textId="77777777" w:rsidR="0042291E" w:rsidRDefault="0042291E" w:rsidP="0042291E">
      <w:pPr>
        <w:pStyle w:val="1"/>
        <w:keepNext w:val="0"/>
        <w:suppressLineNumbers/>
        <w:suppressAutoHyphens/>
        <w:spacing w:before="0" w:after="0"/>
        <w:ind w:firstLine="567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Індивідуальні завдання та к</w:t>
      </w:r>
      <w:r w:rsidRPr="002C06C3">
        <w:rPr>
          <w:b w:val="0"/>
          <w:bCs/>
          <w:sz w:val="28"/>
          <w:szCs w:val="28"/>
        </w:rPr>
        <w:t xml:space="preserve">омплексні контрольні роботи оцінюються експертно за допомогою критеріїв, що характеризують співвідношення вимог </w:t>
      </w:r>
      <w:r w:rsidRPr="00B3542B">
        <w:rPr>
          <w:b w:val="0"/>
          <w:bCs/>
          <w:sz w:val="28"/>
          <w:szCs w:val="28"/>
        </w:rPr>
        <w:t>до рівня компетентностей і показників оцінки за рейтинговою шкалою</w:t>
      </w:r>
      <w:r w:rsidRPr="002C06C3">
        <w:rPr>
          <w:b w:val="0"/>
          <w:bCs/>
          <w:sz w:val="28"/>
          <w:szCs w:val="28"/>
        </w:rPr>
        <w:t>.</w:t>
      </w:r>
    </w:p>
    <w:p w14:paraId="03917270" w14:textId="77777777" w:rsidR="0042291E" w:rsidRPr="00A53420" w:rsidRDefault="0042291E" w:rsidP="0042291E">
      <w:pPr>
        <w:pStyle w:val="Default"/>
        <w:ind w:firstLine="567"/>
        <w:jc w:val="both"/>
        <w:rPr>
          <w:bCs/>
          <w:sz w:val="28"/>
          <w:szCs w:val="28"/>
        </w:rPr>
      </w:pPr>
      <w:r w:rsidRPr="00C66A98">
        <w:rPr>
          <w:bCs/>
          <w:sz w:val="28"/>
          <w:szCs w:val="28"/>
          <w:lang w:val="uk-UA"/>
        </w:rPr>
        <w:t>Зміст критеріїв спирається на компетентн</w:t>
      </w:r>
      <w:r>
        <w:rPr>
          <w:bCs/>
          <w:sz w:val="28"/>
          <w:szCs w:val="28"/>
          <w:lang w:val="uk-UA"/>
        </w:rPr>
        <w:t>і</w:t>
      </w:r>
      <w:r w:rsidRPr="00C66A98">
        <w:rPr>
          <w:bCs/>
          <w:sz w:val="28"/>
          <w:szCs w:val="28"/>
          <w:lang w:val="uk-UA"/>
        </w:rPr>
        <w:t>сні характеристики, визначені НРК для магістерського рівня вищої освіти</w:t>
      </w:r>
      <w:r>
        <w:rPr>
          <w:bCs/>
          <w:sz w:val="28"/>
          <w:szCs w:val="28"/>
          <w:lang w:val="uk-UA"/>
        </w:rPr>
        <w:t>.</w:t>
      </w:r>
    </w:p>
    <w:p w14:paraId="3AABB67E" w14:textId="77777777" w:rsidR="008D7389" w:rsidRDefault="008D7389" w:rsidP="0042291E">
      <w:pPr>
        <w:widowControl w:val="0"/>
        <w:suppressLineNumbers/>
        <w:suppressAutoHyphens/>
        <w:spacing w:before="240"/>
        <w:ind w:firstLine="567"/>
        <w:jc w:val="center"/>
        <w:rPr>
          <w:b/>
          <w:i/>
        </w:rPr>
      </w:pPr>
    </w:p>
    <w:p w14:paraId="48027738" w14:textId="77777777" w:rsidR="008D7389" w:rsidRDefault="008D7389" w:rsidP="0042291E">
      <w:pPr>
        <w:widowControl w:val="0"/>
        <w:suppressLineNumbers/>
        <w:suppressAutoHyphens/>
        <w:spacing w:before="240"/>
        <w:ind w:firstLine="567"/>
        <w:jc w:val="center"/>
        <w:rPr>
          <w:b/>
          <w:i/>
        </w:rPr>
      </w:pPr>
    </w:p>
    <w:p w14:paraId="407E9294" w14:textId="77777777" w:rsidR="008D7389" w:rsidRDefault="008D7389" w:rsidP="0042291E">
      <w:pPr>
        <w:widowControl w:val="0"/>
        <w:suppressLineNumbers/>
        <w:suppressAutoHyphens/>
        <w:spacing w:before="240"/>
        <w:ind w:firstLine="567"/>
        <w:jc w:val="center"/>
        <w:rPr>
          <w:b/>
          <w:i/>
        </w:rPr>
      </w:pPr>
    </w:p>
    <w:p w14:paraId="7DDFD9B9" w14:textId="21A48B3E" w:rsidR="0042291E" w:rsidRPr="00E62667" w:rsidRDefault="0042291E" w:rsidP="0042291E">
      <w:pPr>
        <w:widowControl w:val="0"/>
        <w:suppressLineNumbers/>
        <w:suppressAutoHyphens/>
        <w:spacing w:before="240"/>
        <w:ind w:firstLine="567"/>
        <w:jc w:val="center"/>
        <w:rPr>
          <w:b/>
          <w:i/>
        </w:rPr>
      </w:pPr>
      <w:r w:rsidRPr="00E62667">
        <w:rPr>
          <w:b/>
          <w:i/>
        </w:rPr>
        <w:t xml:space="preserve">Загальні критерії досягнення результатів навчання </w:t>
      </w:r>
    </w:p>
    <w:p w14:paraId="0FB08067" w14:textId="2684498D" w:rsidR="0042291E" w:rsidRPr="00E62667" w:rsidRDefault="0042291E" w:rsidP="0042291E">
      <w:pPr>
        <w:widowControl w:val="0"/>
        <w:suppressLineNumbers/>
        <w:suppressAutoHyphens/>
        <w:ind w:firstLine="567"/>
        <w:jc w:val="center"/>
        <w:rPr>
          <w:b/>
          <w:i/>
        </w:rPr>
      </w:pPr>
      <w:r w:rsidRPr="00E62667">
        <w:rPr>
          <w:b/>
          <w:i/>
        </w:rPr>
        <w:t xml:space="preserve">для </w:t>
      </w:r>
      <w:r w:rsidR="00FB0A0C" w:rsidRPr="00F77D47">
        <w:rPr>
          <w:b/>
          <w:i/>
          <w:iCs/>
          <w:lang w:val="uk-UA"/>
        </w:rPr>
        <w:t>магістерського</w:t>
      </w:r>
      <w:r w:rsidRPr="00E62667">
        <w:rPr>
          <w:b/>
          <w:i/>
        </w:rPr>
        <w:t xml:space="preserve"> кваліфікаційного рівня за НРК</w:t>
      </w:r>
    </w:p>
    <w:p w14:paraId="013A9C01" w14:textId="77777777" w:rsidR="0042291E" w:rsidRPr="00A53420" w:rsidRDefault="0042291E" w:rsidP="0042291E">
      <w:pPr>
        <w:pStyle w:val="Default"/>
        <w:ind w:firstLine="567"/>
        <w:jc w:val="both"/>
        <w:rPr>
          <w:bCs/>
          <w:sz w:val="28"/>
          <w:szCs w:val="28"/>
          <w:lang w:val="uk-UA"/>
        </w:rPr>
      </w:pPr>
    </w:p>
    <w:tbl>
      <w:tblPr>
        <w:tblW w:w="5000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2460"/>
        <w:gridCol w:w="5860"/>
        <w:gridCol w:w="1309"/>
      </w:tblGrid>
      <w:tr w:rsidR="0042291E" w:rsidRPr="003050AA" w14:paraId="50430CD5" w14:textId="77777777" w:rsidTr="008A6417">
        <w:trPr>
          <w:tblHeader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7F88C3" w14:textId="77777777" w:rsidR="0042291E" w:rsidRPr="00787CB3" w:rsidRDefault="0042291E" w:rsidP="008A6417">
            <w:pPr>
              <w:ind w:right="-164"/>
              <w:jc w:val="center"/>
            </w:pP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AE75BB" w14:textId="77777777" w:rsidR="0042291E" w:rsidRPr="003050AA" w:rsidRDefault="0042291E" w:rsidP="008A6417">
            <w:pPr>
              <w:ind w:right="34"/>
              <w:jc w:val="center"/>
            </w:pPr>
            <w:r w:rsidRPr="003050AA">
              <w:rPr>
                <w:b/>
              </w:rPr>
              <w:t>Вимоги до знань, умінь/навичок, комунікації, відповідальності і автономії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8AE1" w14:textId="77777777" w:rsidR="0042291E" w:rsidRPr="003050AA" w:rsidRDefault="0042291E" w:rsidP="008A6417">
            <w:pPr>
              <w:ind w:right="34"/>
              <w:jc w:val="center"/>
            </w:pPr>
            <w:r w:rsidRPr="003050AA">
              <w:rPr>
                <w:b/>
              </w:rPr>
              <w:t>Показник</w:t>
            </w:r>
          </w:p>
          <w:p w14:paraId="1FC7D4FF" w14:textId="77777777" w:rsidR="0042291E" w:rsidRPr="003050AA" w:rsidRDefault="0042291E" w:rsidP="008A6417">
            <w:pPr>
              <w:ind w:right="34"/>
              <w:jc w:val="center"/>
            </w:pPr>
            <w:r w:rsidRPr="003050AA">
              <w:rPr>
                <w:b/>
              </w:rPr>
              <w:t xml:space="preserve">оцінки </w:t>
            </w:r>
          </w:p>
        </w:tc>
      </w:tr>
      <w:tr w:rsidR="0042291E" w:rsidRPr="003050AA" w14:paraId="199581D1" w14:textId="77777777" w:rsidTr="008A6417">
        <w:tc>
          <w:tcPr>
            <w:tcW w:w="9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2B2F" w14:textId="77777777" w:rsidR="0042291E" w:rsidRPr="003050AA" w:rsidRDefault="0042291E" w:rsidP="008A6417">
            <w:pPr>
              <w:tabs>
                <w:tab w:val="left" w:pos="204"/>
              </w:tabs>
              <w:ind w:right="-22"/>
              <w:jc w:val="center"/>
            </w:pPr>
            <w:r w:rsidRPr="003050AA">
              <w:rPr>
                <w:b/>
                <w:i/>
              </w:rPr>
              <w:t>Знання</w:t>
            </w:r>
            <w:r w:rsidRPr="003050AA">
              <w:rPr>
                <w:b/>
              </w:rPr>
              <w:t xml:space="preserve"> </w:t>
            </w:r>
          </w:p>
        </w:tc>
      </w:tr>
      <w:tr w:rsidR="0042291E" w:rsidRPr="003050AA" w14:paraId="3E78B5A6" w14:textId="77777777" w:rsidTr="008A6417">
        <w:trPr>
          <w:trHeight w:val="280"/>
        </w:trPr>
        <w:tc>
          <w:tcPr>
            <w:tcW w:w="2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1FD4E" w14:textId="77777777" w:rsidR="0042291E" w:rsidRPr="003050AA" w:rsidRDefault="0042291E" w:rsidP="0042291E">
            <w:pPr>
              <w:widowControl w:val="0"/>
              <w:numPr>
                <w:ilvl w:val="0"/>
                <w:numId w:val="4"/>
              </w:numPr>
              <w:suppressLineNumbers/>
              <w:tabs>
                <w:tab w:val="left" w:pos="288"/>
              </w:tabs>
              <w:suppressAutoHyphens/>
              <w:spacing w:line="240" w:lineRule="atLeast"/>
              <w:ind w:left="284" w:hanging="284"/>
            </w:pPr>
            <w:r w:rsidRPr="003050AA">
              <w:t>спеціалізовані концептуальні знання, що включають сучасні наукові здобутки у сфері професійної діяльності або галузі знань і є основою для оригінального мислення та проведення досліджень, критичне осмислення проблем у галузі та на межі галузей знань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F4CAA" w14:textId="77777777" w:rsidR="0042291E" w:rsidRPr="003050AA" w:rsidRDefault="0042291E" w:rsidP="008A6417">
            <w:pPr>
              <w:pStyle w:val="2"/>
              <w:tabs>
                <w:tab w:val="left" w:pos="228"/>
              </w:tabs>
              <w:spacing w:line="240" w:lineRule="atLeast"/>
              <w:ind w:left="0"/>
            </w:pPr>
            <w:r w:rsidRPr="003050AA">
              <w:t>Відповідь відмінна – правильна, обґрунтована, осмислена.</w:t>
            </w:r>
          </w:p>
          <w:p w14:paraId="7AACD97D" w14:textId="77777777" w:rsidR="0042291E" w:rsidRPr="003050AA" w:rsidRDefault="0042291E" w:rsidP="008A6417">
            <w:pPr>
              <w:tabs>
                <w:tab w:val="left" w:pos="204"/>
              </w:tabs>
              <w:spacing w:line="240" w:lineRule="atLeast"/>
              <w:ind w:right="-22"/>
            </w:pPr>
            <w:r w:rsidRPr="003050AA">
              <w:t>Характеризує наявність:</w:t>
            </w:r>
          </w:p>
          <w:p w14:paraId="54209867" w14:textId="77777777" w:rsidR="0042291E" w:rsidRPr="003050AA" w:rsidRDefault="0042291E" w:rsidP="0042291E">
            <w:pPr>
              <w:pStyle w:val="2"/>
              <w:numPr>
                <w:ilvl w:val="0"/>
                <w:numId w:val="3"/>
              </w:numPr>
              <w:tabs>
                <w:tab w:val="left" w:pos="258"/>
              </w:tabs>
              <w:suppressAutoHyphens/>
              <w:spacing w:line="240" w:lineRule="atLeast"/>
            </w:pPr>
            <w:r w:rsidRPr="003050AA">
              <w:t>спеціалізованих концептуальних знань на рівні новітніх досягнень;</w:t>
            </w:r>
          </w:p>
          <w:p w14:paraId="01839B56" w14:textId="77777777" w:rsidR="0042291E" w:rsidRPr="003050AA" w:rsidRDefault="0042291E" w:rsidP="0042291E">
            <w:pPr>
              <w:pStyle w:val="2"/>
              <w:numPr>
                <w:ilvl w:val="0"/>
                <w:numId w:val="3"/>
              </w:numPr>
              <w:tabs>
                <w:tab w:val="left" w:pos="258"/>
              </w:tabs>
              <w:suppressAutoHyphens/>
              <w:spacing w:line="240" w:lineRule="atLeast"/>
            </w:pPr>
            <w:r w:rsidRPr="003050AA">
              <w:t>критичне осмислення проблем у навчанні та/або професійній діяльності та на межі предметних галузей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E5A5" w14:textId="77777777" w:rsidR="0042291E" w:rsidRPr="003050AA" w:rsidRDefault="0042291E" w:rsidP="008A6417">
            <w:pPr>
              <w:spacing w:line="240" w:lineRule="atLeast"/>
              <w:jc w:val="center"/>
            </w:pPr>
            <w:r w:rsidRPr="003050AA">
              <w:t>95-100</w:t>
            </w:r>
          </w:p>
        </w:tc>
      </w:tr>
      <w:tr w:rsidR="0042291E" w:rsidRPr="003050AA" w14:paraId="3D4E5F9F" w14:textId="77777777" w:rsidTr="008A6417">
        <w:tc>
          <w:tcPr>
            <w:tcW w:w="2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D63F4" w14:textId="77777777" w:rsidR="0042291E" w:rsidRPr="003050AA" w:rsidRDefault="0042291E" w:rsidP="008A6417">
            <w:pPr>
              <w:tabs>
                <w:tab w:val="left" w:pos="204"/>
              </w:tabs>
              <w:snapToGrid w:val="0"/>
              <w:spacing w:line="240" w:lineRule="atLeast"/>
              <w:ind w:right="-22"/>
            </w:pP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0641A" w14:textId="77777777" w:rsidR="0042291E" w:rsidRPr="003050AA" w:rsidRDefault="0042291E" w:rsidP="008A6417">
            <w:pPr>
              <w:tabs>
                <w:tab w:val="left" w:pos="258"/>
              </w:tabs>
              <w:spacing w:line="240" w:lineRule="atLeast"/>
              <w:jc w:val="both"/>
            </w:pPr>
            <w:r w:rsidRPr="003050AA">
              <w:t>Відповідь містить не грубі помилки або описки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18D3" w14:textId="77777777" w:rsidR="0042291E" w:rsidRPr="003050AA" w:rsidRDefault="0042291E" w:rsidP="008A6417">
            <w:pPr>
              <w:pStyle w:val="2"/>
              <w:spacing w:line="240" w:lineRule="atLeast"/>
              <w:ind w:left="0"/>
              <w:jc w:val="center"/>
            </w:pPr>
            <w:r w:rsidRPr="003050AA">
              <w:t>90-94</w:t>
            </w:r>
          </w:p>
        </w:tc>
      </w:tr>
      <w:tr w:rsidR="0042291E" w:rsidRPr="003050AA" w14:paraId="0A9DD9AB" w14:textId="77777777" w:rsidTr="008A6417">
        <w:tc>
          <w:tcPr>
            <w:tcW w:w="2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7321A" w14:textId="77777777" w:rsidR="0042291E" w:rsidRPr="003050AA" w:rsidRDefault="0042291E" w:rsidP="008A6417">
            <w:pPr>
              <w:tabs>
                <w:tab w:val="left" w:pos="204"/>
              </w:tabs>
              <w:snapToGrid w:val="0"/>
              <w:spacing w:line="240" w:lineRule="atLeast"/>
              <w:ind w:right="-22"/>
            </w:pP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9D308" w14:textId="77777777" w:rsidR="0042291E" w:rsidRPr="003050AA" w:rsidRDefault="0042291E" w:rsidP="008A6417">
            <w:pPr>
              <w:tabs>
                <w:tab w:val="left" w:pos="258"/>
              </w:tabs>
              <w:spacing w:line="240" w:lineRule="atLeast"/>
              <w:jc w:val="both"/>
            </w:pPr>
            <w:r w:rsidRPr="003050AA">
              <w:t>Відповідь правильна, але має певні неточності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AD9B" w14:textId="77777777" w:rsidR="0042291E" w:rsidRPr="003050AA" w:rsidRDefault="0042291E" w:rsidP="008A6417">
            <w:pPr>
              <w:spacing w:line="240" w:lineRule="atLeast"/>
              <w:jc w:val="center"/>
            </w:pPr>
            <w:r w:rsidRPr="003050AA">
              <w:t>85-89</w:t>
            </w:r>
          </w:p>
        </w:tc>
      </w:tr>
      <w:tr w:rsidR="0042291E" w:rsidRPr="003050AA" w14:paraId="621278C8" w14:textId="77777777" w:rsidTr="008A6417">
        <w:trPr>
          <w:trHeight w:val="267"/>
        </w:trPr>
        <w:tc>
          <w:tcPr>
            <w:tcW w:w="2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B43E19" w14:textId="77777777" w:rsidR="0042291E" w:rsidRPr="003050AA" w:rsidRDefault="0042291E" w:rsidP="008A6417">
            <w:pPr>
              <w:tabs>
                <w:tab w:val="left" w:pos="204"/>
              </w:tabs>
              <w:snapToGrid w:val="0"/>
              <w:spacing w:line="240" w:lineRule="atLeast"/>
              <w:ind w:right="-22"/>
            </w:pP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F4222" w14:textId="77777777" w:rsidR="0042291E" w:rsidRPr="003050AA" w:rsidRDefault="0042291E" w:rsidP="008A6417">
            <w:pPr>
              <w:tabs>
                <w:tab w:val="left" w:pos="258"/>
              </w:tabs>
              <w:spacing w:line="240" w:lineRule="atLeast"/>
              <w:jc w:val="both"/>
            </w:pPr>
            <w:r w:rsidRPr="003050AA">
              <w:t>Відповідь правильна, але має певні неточності й недостатньо обґрунтована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9189F" w14:textId="77777777" w:rsidR="0042291E" w:rsidRPr="003050AA" w:rsidRDefault="0042291E" w:rsidP="008A6417">
            <w:pPr>
              <w:spacing w:line="240" w:lineRule="atLeast"/>
              <w:jc w:val="center"/>
            </w:pPr>
            <w:r w:rsidRPr="003050AA">
              <w:t>80-84</w:t>
            </w:r>
          </w:p>
        </w:tc>
      </w:tr>
      <w:tr w:rsidR="0042291E" w:rsidRPr="003050AA" w14:paraId="295475C3" w14:textId="77777777" w:rsidTr="008A6417">
        <w:trPr>
          <w:trHeight w:val="412"/>
        </w:trPr>
        <w:tc>
          <w:tcPr>
            <w:tcW w:w="2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07582" w14:textId="77777777" w:rsidR="0042291E" w:rsidRPr="003050AA" w:rsidRDefault="0042291E" w:rsidP="008A6417">
            <w:pPr>
              <w:tabs>
                <w:tab w:val="left" w:pos="204"/>
              </w:tabs>
              <w:snapToGrid w:val="0"/>
              <w:spacing w:line="240" w:lineRule="atLeast"/>
              <w:ind w:right="-22"/>
            </w:pP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8E8CD" w14:textId="77777777" w:rsidR="0042291E" w:rsidRPr="003050AA" w:rsidRDefault="0042291E" w:rsidP="008A6417">
            <w:pPr>
              <w:tabs>
                <w:tab w:val="left" w:pos="258"/>
              </w:tabs>
              <w:spacing w:line="240" w:lineRule="atLeast"/>
              <w:jc w:val="both"/>
            </w:pPr>
            <w:r w:rsidRPr="003050AA">
              <w:t xml:space="preserve">Відповідь правильна, але має певні неточності, недостатньо обґрунтована та осмислена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7BB97" w14:textId="77777777" w:rsidR="0042291E" w:rsidRPr="003050AA" w:rsidRDefault="0042291E" w:rsidP="008A6417">
            <w:pPr>
              <w:spacing w:line="240" w:lineRule="atLeast"/>
              <w:jc w:val="center"/>
            </w:pPr>
            <w:r w:rsidRPr="003050AA">
              <w:t>74-79</w:t>
            </w:r>
          </w:p>
        </w:tc>
      </w:tr>
      <w:tr w:rsidR="0042291E" w:rsidRPr="003050AA" w14:paraId="37C89873" w14:textId="77777777" w:rsidTr="008A6417">
        <w:tc>
          <w:tcPr>
            <w:tcW w:w="2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679FB" w14:textId="77777777" w:rsidR="0042291E" w:rsidRPr="003050AA" w:rsidRDefault="0042291E" w:rsidP="008A6417">
            <w:pPr>
              <w:tabs>
                <w:tab w:val="left" w:pos="204"/>
              </w:tabs>
              <w:snapToGrid w:val="0"/>
              <w:spacing w:line="240" w:lineRule="atLeast"/>
              <w:ind w:right="-22"/>
            </w:pP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2583E" w14:textId="77777777" w:rsidR="0042291E" w:rsidRPr="003050AA" w:rsidRDefault="0042291E" w:rsidP="008A6417">
            <w:pPr>
              <w:tabs>
                <w:tab w:val="left" w:pos="258"/>
              </w:tabs>
              <w:spacing w:line="240" w:lineRule="atLeast"/>
              <w:jc w:val="both"/>
            </w:pPr>
            <w:r w:rsidRPr="003050AA">
              <w:t>Відповідь фрагментарна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015FF" w14:textId="77777777" w:rsidR="0042291E" w:rsidRPr="003050AA" w:rsidRDefault="0042291E" w:rsidP="008A6417">
            <w:pPr>
              <w:spacing w:line="240" w:lineRule="atLeast"/>
              <w:jc w:val="center"/>
            </w:pPr>
            <w:r w:rsidRPr="003050AA">
              <w:t>70-73</w:t>
            </w:r>
          </w:p>
        </w:tc>
      </w:tr>
      <w:tr w:rsidR="0042291E" w:rsidRPr="003050AA" w14:paraId="20FC4C0F" w14:textId="77777777" w:rsidTr="008A6417">
        <w:tc>
          <w:tcPr>
            <w:tcW w:w="2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D5230" w14:textId="77777777" w:rsidR="0042291E" w:rsidRPr="003050AA" w:rsidRDefault="0042291E" w:rsidP="008A6417">
            <w:pPr>
              <w:tabs>
                <w:tab w:val="left" w:pos="204"/>
              </w:tabs>
              <w:snapToGrid w:val="0"/>
              <w:spacing w:line="240" w:lineRule="atLeast"/>
              <w:ind w:right="-22"/>
            </w:pP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6D02F" w14:textId="77777777" w:rsidR="0042291E" w:rsidRPr="003050AA" w:rsidRDefault="0042291E" w:rsidP="008A6417">
            <w:pPr>
              <w:tabs>
                <w:tab w:val="left" w:pos="258"/>
              </w:tabs>
              <w:spacing w:line="240" w:lineRule="atLeast"/>
              <w:jc w:val="both"/>
            </w:pPr>
            <w:r w:rsidRPr="003050AA">
              <w:t>Відповідь демонструє нечіткі уявлення студента про об’єкт вивчення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5F42" w14:textId="77777777" w:rsidR="0042291E" w:rsidRPr="003050AA" w:rsidRDefault="0042291E" w:rsidP="008A6417">
            <w:pPr>
              <w:spacing w:line="240" w:lineRule="atLeast"/>
              <w:jc w:val="center"/>
            </w:pPr>
            <w:r w:rsidRPr="003050AA">
              <w:t>65-69</w:t>
            </w:r>
          </w:p>
        </w:tc>
      </w:tr>
      <w:tr w:rsidR="0042291E" w:rsidRPr="003050AA" w14:paraId="093781AE" w14:textId="77777777" w:rsidTr="008A6417">
        <w:tc>
          <w:tcPr>
            <w:tcW w:w="2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FE9034" w14:textId="77777777" w:rsidR="0042291E" w:rsidRPr="003050AA" w:rsidRDefault="0042291E" w:rsidP="008A6417">
            <w:pPr>
              <w:tabs>
                <w:tab w:val="left" w:pos="204"/>
              </w:tabs>
              <w:snapToGrid w:val="0"/>
              <w:spacing w:line="240" w:lineRule="atLeast"/>
              <w:ind w:right="-22"/>
            </w:pP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EC993" w14:textId="77777777" w:rsidR="0042291E" w:rsidRPr="003050AA" w:rsidRDefault="0042291E" w:rsidP="008A6417">
            <w:pPr>
              <w:tabs>
                <w:tab w:val="left" w:pos="258"/>
              </w:tabs>
              <w:spacing w:line="240" w:lineRule="atLeast"/>
              <w:jc w:val="both"/>
            </w:pPr>
            <w:r w:rsidRPr="003050AA">
              <w:t>Рівень знань мінімально задовільний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C619" w14:textId="77777777" w:rsidR="0042291E" w:rsidRPr="003050AA" w:rsidRDefault="0042291E" w:rsidP="008A6417">
            <w:pPr>
              <w:spacing w:line="240" w:lineRule="atLeast"/>
              <w:jc w:val="center"/>
            </w:pPr>
            <w:r w:rsidRPr="003050AA">
              <w:t>60-64</w:t>
            </w:r>
          </w:p>
        </w:tc>
      </w:tr>
      <w:tr w:rsidR="0042291E" w:rsidRPr="003050AA" w14:paraId="2177858B" w14:textId="77777777" w:rsidTr="008A6417">
        <w:trPr>
          <w:trHeight w:val="504"/>
        </w:trPr>
        <w:tc>
          <w:tcPr>
            <w:tcW w:w="2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6A676" w14:textId="77777777" w:rsidR="0042291E" w:rsidRPr="003050AA" w:rsidRDefault="0042291E" w:rsidP="008A6417">
            <w:pPr>
              <w:tabs>
                <w:tab w:val="left" w:pos="204"/>
              </w:tabs>
              <w:snapToGrid w:val="0"/>
              <w:spacing w:line="240" w:lineRule="atLeast"/>
              <w:ind w:right="-22"/>
            </w:pP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CC3D3" w14:textId="77777777" w:rsidR="0042291E" w:rsidRPr="003050AA" w:rsidRDefault="0042291E" w:rsidP="008A6417">
            <w:pPr>
              <w:tabs>
                <w:tab w:val="left" w:pos="258"/>
              </w:tabs>
              <w:spacing w:line="240" w:lineRule="atLeast"/>
              <w:jc w:val="both"/>
            </w:pPr>
            <w:r w:rsidRPr="003050AA">
              <w:t>Рівень знань незадовільний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5004" w14:textId="77777777" w:rsidR="0042291E" w:rsidRPr="003050AA" w:rsidRDefault="0042291E" w:rsidP="008A6417">
            <w:pPr>
              <w:spacing w:line="240" w:lineRule="atLeast"/>
              <w:jc w:val="center"/>
            </w:pPr>
            <w:r w:rsidRPr="003050AA">
              <w:t>&lt;60</w:t>
            </w:r>
          </w:p>
        </w:tc>
      </w:tr>
      <w:tr w:rsidR="0042291E" w:rsidRPr="003050AA" w14:paraId="30CE6A7B" w14:textId="77777777" w:rsidTr="008A6417">
        <w:tc>
          <w:tcPr>
            <w:tcW w:w="9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E20B" w14:textId="77777777" w:rsidR="0042291E" w:rsidRPr="003050AA" w:rsidRDefault="0042291E" w:rsidP="008A6417">
            <w:pPr>
              <w:tabs>
                <w:tab w:val="left" w:pos="204"/>
              </w:tabs>
              <w:spacing w:line="240" w:lineRule="atLeast"/>
              <w:ind w:right="-22"/>
              <w:jc w:val="center"/>
            </w:pPr>
            <w:r w:rsidRPr="003050AA">
              <w:rPr>
                <w:b/>
                <w:i/>
              </w:rPr>
              <w:t>Уміння</w:t>
            </w:r>
            <w:r w:rsidRPr="003050AA">
              <w:rPr>
                <w:b/>
              </w:rPr>
              <w:t>/</w:t>
            </w:r>
            <w:r w:rsidRPr="003050AA">
              <w:rPr>
                <w:b/>
                <w:i/>
              </w:rPr>
              <w:t>навички</w:t>
            </w:r>
          </w:p>
        </w:tc>
      </w:tr>
      <w:tr w:rsidR="0042291E" w:rsidRPr="003050AA" w14:paraId="50E4E171" w14:textId="77777777" w:rsidTr="008A6417">
        <w:tc>
          <w:tcPr>
            <w:tcW w:w="2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7CA25" w14:textId="77777777" w:rsidR="0042291E" w:rsidRPr="003050AA" w:rsidRDefault="0042291E" w:rsidP="0042291E">
            <w:pPr>
              <w:widowControl w:val="0"/>
              <w:numPr>
                <w:ilvl w:val="0"/>
                <w:numId w:val="4"/>
              </w:numPr>
              <w:suppressLineNumbers/>
              <w:tabs>
                <w:tab w:val="left" w:pos="264"/>
              </w:tabs>
              <w:suppressAutoHyphens/>
              <w:spacing w:line="240" w:lineRule="atLeast"/>
              <w:ind w:left="284" w:hanging="284"/>
            </w:pPr>
            <w:r w:rsidRPr="003050AA">
              <w:t xml:space="preserve">спеціалізовані уміння/навички розв’язання проблем, необхідні для проведення досліджень та/або провадження </w:t>
            </w:r>
            <w:r w:rsidRPr="003050AA">
              <w:lastRenderedPageBreak/>
              <w:t xml:space="preserve">інноваційної діяльності з метою розвитку нових знань та процедур; </w:t>
            </w:r>
          </w:p>
          <w:p w14:paraId="6672F47F" w14:textId="77777777" w:rsidR="0042291E" w:rsidRPr="003050AA" w:rsidRDefault="0042291E" w:rsidP="0042291E">
            <w:pPr>
              <w:widowControl w:val="0"/>
              <w:numPr>
                <w:ilvl w:val="0"/>
                <w:numId w:val="4"/>
              </w:numPr>
              <w:suppressLineNumbers/>
              <w:tabs>
                <w:tab w:val="left" w:pos="264"/>
              </w:tabs>
              <w:suppressAutoHyphens/>
              <w:spacing w:line="240" w:lineRule="atLeast"/>
              <w:ind w:left="284" w:hanging="284"/>
            </w:pPr>
            <w:r w:rsidRPr="003050AA">
              <w:t>здатність інтегрувати знання та розв’язувати складні задачі у широких або мультидисциплінарних контекстах;</w:t>
            </w:r>
          </w:p>
          <w:p w14:paraId="631AA8E4" w14:textId="77777777" w:rsidR="0042291E" w:rsidRPr="003050AA" w:rsidRDefault="0042291E" w:rsidP="0042291E">
            <w:pPr>
              <w:widowControl w:val="0"/>
              <w:numPr>
                <w:ilvl w:val="0"/>
                <w:numId w:val="4"/>
              </w:numPr>
              <w:suppressLineNumbers/>
              <w:tabs>
                <w:tab w:val="left" w:pos="264"/>
              </w:tabs>
              <w:suppressAutoHyphens/>
              <w:spacing w:line="240" w:lineRule="atLeast"/>
              <w:ind w:left="284" w:hanging="284"/>
            </w:pPr>
            <w:r w:rsidRPr="003050AA">
              <w:t>здатність розв’язувати проблеми у нових або незнайомих середовищах за наявності неповної або обмеженої інформації з урахуванням аспектів соціальної та етичної відповідальності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E1D3B" w14:textId="77777777" w:rsidR="0042291E" w:rsidRPr="003050AA" w:rsidRDefault="0042291E" w:rsidP="008A6417">
            <w:pPr>
              <w:pStyle w:val="2"/>
              <w:tabs>
                <w:tab w:val="left" w:pos="258"/>
              </w:tabs>
              <w:spacing w:line="240" w:lineRule="atLeast"/>
              <w:ind w:left="0"/>
            </w:pPr>
            <w:r w:rsidRPr="003050AA">
              <w:lastRenderedPageBreak/>
              <w:t>Відповідь характеризує уміння:</w:t>
            </w:r>
          </w:p>
          <w:p w14:paraId="4E441136" w14:textId="77777777" w:rsidR="0042291E" w:rsidRPr="003050AA" w:rsidRDefault="0042291E" w:rsidP="0042291E">
            <w:pPr>
              <w:pStyle w:val="2"/>
              <w:numPr>
                <w:ilvl w:val="0"/>
                <w:numId w:val="3"/>
              </w:numPr>
              <w:tabs>
                <w:tab w:val="left" w:pos="258"/>
              </w:tabs>
              <w:suppressAutoHyphens/>
              <w:spacing w:line="240" w:lineRule="atLeast"/>
            </w:pPr>
            <w:r w:rsidRPr="003050AA">
              <w:t>виявляти проблеми;</w:t>
            </w:r>
          </w:p>
          <w:p w14:paraId="245527F9" w14:textId="77777777" w:rsidR="0042291E" w:rsidRPr="003050AA" w:rsidRDefault="0042291E" w:rsidP="0042291E">
            <w:pPr>
              <w:pStyle w:val="2"/>
              <w:numPr>
                <w:ilvl w:val="0"/>
                <w:numId w:val="3"/>
              </w:numPr>
              <w:tabs>
                <w:tab w:val="left" w:pos="258"/>
              </w:tabs>
              <w:suppressAutoHyphens/>
              <w:spacing w:line="240" w:lineRule="atLeast"/>
            </w:pPr>
            <w:r w:rsidRPr="003050AA">
              <w:t>формулювати гіпотези;</w:t>
            </w:r>
          </w:p>
          <w:p w14:paraId="71EB4FC0" w14:textId="77777777" w:rsidR="0042291E" w:rsidRPr="003050AA" w:rsidRDefault="0042291E" w:rsidP="0042291E">
            <w:pPr>
              <w:pStyle w:val="2"/>
              <w:numPr>
                <w:ilvl w:val="0"/>
                <w:numId w:val="3"/>
              </w:numPr>
              <w:tabs>
                <w:tab w:val="left" w:pos="258"/>
              </w:tabs>
              <w:suppressAutoHyphens/>
              <w:spacing w:line="240" w:lineRule="atLeast"/>
            </w:pPr>
            <w:r w:rsidRPr="003050AA">
              <w:t>розв’язувати проблеми;</w:t>
            </w:r>
          </w:p>
          <w:p w14:paraId="6B5F5FD9" w14:textId="77777777" w:rsidR="0042291E" w:rsidRPr="003050AA" w:rsidRDefault="0042291E" w:rsidP="0042291E">
            <w:pPr>
              <w:pStyle w:val="2"/>
              <w:numPr>
                <w:ilvl w:val="0"/>
                <w:numId w:val="3"/>
              </w:numPr>
              <w:tabs>
                <w:tab w:val="left" w:pos="258"/>
              </w:tabs>
              <w:suppressAutoHyphens/>
              <w:spacing w:line="240" w:lineRule="atLeast"/>
            </w:pPr>
            <w:r w:rsidRPr="003050AA">
              <w:t>оновлювати знання;</w:t>
            </w:r>
          </w:p>
          <w:p w14:paraId="44ED05A3" w14:textId="77777777" w:rsidR="0042291E" w:rsidRPr="003050AA" w:rsidRDefault="0042291E" w:rsidP="0042291E">
            <w:pPr>
              <w:pStyle w:val="2"/>
              <w:numPr>
                <w:ilvl w:val="0"/>
                <w:numId w:val="3"/>
              </w:numPr>
              <w:tabs>
                <w:tab w:val="left" w:pos="258"/>
              </w:tabs>
              <w:suppressAutoHyphens/>
              <w:spacing w:line="240" w:lineRule="atLeast"/>
            </w:pPr>
            <w:r w:rsidRPr="003050AA">
              <w:t>інтегрувати знання;</w:t>
            </w:r>
          </w:p>
          <w:p w14:paraId="53FE1727" w14:textId="77777777" w:rsidR="0042291E" w:rsidRPr="003050AA" w:rsidRDefault="0042291E" w:rsidP="0042291E">
            <w:pPr>
              <w:pStyle w:val="2"/>
              <w:numPr>
                <w:ilvl w:val="0"/>
                <w:numId w:val="3"/>
              </w:numPr>
              <w:tabs>
                <w:tab w:val="left" w:pos="258"/>
              </w:tabs>
              <w:suppressAutoHyphens/>
              <w:spacing w:line="240" w:lineRule="atLeast"/>
            </w:pPr>
            <w:r w:rsidRPr="003050AA">
              <w:t>провадити інноваційну діяльність;</w:t>
            </w:r>
          </w:p>
          <w:p w14:paraId="55CB244F" w14:textId="77777777" w:rsidR="0042291E" w:rsidRPr="003050AA" w:rsidRDefault="0042291E" w:rsidP="0042291E">
            <w:pPr>
              <w:pStyle w:val="2"/>
              <w:numPr>
                <w:ilvl w:val="0"/>
                <w:numId w:val="3"/>
              </w:numPr>
              <w:tabs>
                <w:tab w:val="left" w:pos="258"/>
              </w:tabs>
              <w:suppressAutoHyphens/>
              <w:spacing w:line="240" w:lineRule="atLeast"/>
            </w:pPr>
            <w:r w:rsidRPr="003050AA">
              <w:t>провадити наукову діяльність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CF2D" w14:textId="77777777" w:rsidR="0042291E" w:rsidRPr="003050AA" w:rsidRDefault="0042291E" w:rsidP="008A6417">
            <w:pPr>
              <w:spacing w:line="240" w:lineRule="atLeast"/>
              <w:jc w:val="center"/>
            </w:pPr>
            <w:r w:rsidRPr="003050AA">
              <w:t>95-100</w:t>
            </w:r>
          </w:p>
        </w:tc>
      </w:tr>
      <w:tr w:rsidR="0042291E" w:rsidRPr="003050AA" w14:paraId="677E1D37" w14:textId="77777777" w:rsidTr="008A6417">
        <w:tc>
          <w:tcPr>
            <w:tcW w:w="2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97BB2" w14:textId="77777777" w:rsidR="0042291E" w:rsidRPr="003050AA" w:rsidRDefault="0042291E" w:rsidP="008A6417">
            <w:pPr>
              <w:snapToGrid w:val="0"/>
              <w:spacing w:line="240" w:lineRule="atLeast"/>
              <w:ind w:right="78"/>
            </w:pP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B5F17" w14:textId="77777777" w:rsidR="0042291E" w:rsidRPr="003050AA" w:rsidRDefault="0042291E" w:rsidP="008A6417">
            <w:pPr>
              <w:pStyle w:val="2"/>
              <w:tabs>
                <w:tab w:val="left" w:pos="258"/>
              </w:tabs>
              <w:spacing w:line="240" w:lineRule="atLeast"/>
              <w:ind w:left="0"/>
              <w:jc w:val="both"/>
            </w:pPr>
            <w:r w:rsidRPr="003050AA">
              <w:t>Відповідь характеризує уміння/навички застосовувати знання в практичній діяльності з не грубими помилками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BFE9" w14:textId="77777777" w:rsidR="0042291E" w:rsidRPr="003050AA" w:rsidRDefault="0042291E" w:rsidP="008A6417">
            <w:pPr>
              <w:pStyle w:val="2"/>
              <w:spacing w:line="240" w:lineRule="atLeast"/>
              <w:ind w:left="0"/>
              <w:jc w:val="center"/>
            </w:pPr>
            <w:r w:rsidRPr="003050AA">
              <w:t>90-94</w:t>
            </w:r>
          </w:p>
        </w:tc>
      </w:tr>
      <w:tr w:rsidR="0042291E" w:rsidRPr="003050AA" w14:paraId="21A22D62" w14:textId="77777777" w:rsidTr="008A6417">
        <w:tc>
          <w:tcPr>
            <w:tcW w:w="2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3C36F" w14:textId="77777777" w:rsidR="0042291E" w:rsidRPr="003050AA" w:rsidRDefault="0042291E" w:rsidP="008A6417">
            <w:pPr>
              <w:tabs>
                <w:tab w:val="left" w:pos="204"/>
              </w:tabs>
              <w:snapToGrid w:val="0"/>
              <w:spacing w:line="240" w:lineRule="atLeast"/>
              <w:ind w:right="-22"/>
            </w:pP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D6E37" w14:textId="77777777" w:rsidR="0042291E" w:rsidRPr="003050AA" w:rsidRDefault="0042291E" w:rsidP="008A6417">
            <w:pPr>
              <w:pStyle w:val="2"/>
              <w:tabs>
                <w:tab w:val="left" w:pos="258"/>
              </w:tabs>
              <w:spacing w:line="240" w:lineRule="atLeast"/>
              <w:ind w:left="0"/>
              <w:jc w:val="both"/>
            </w:pPr>
            <w:r w:rsidRPr="003050AA">
              <w:t xml:space="preserve">Відповідь характеризує уміння/навички застосовувати знання в практичній діяльності, але має певні неточності при реалізації однієї вимоги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F53F" w14:textId="77777777" w:rsidR="0042291E" w:rsidRPr="003050AA" w:rsidRDefault="0042291E" w:rsidP="008A6417">
            <w:pPr>
              <w:spacing w:line="240" w:lineRule="atLeast"/>
              <w:jc w:val="center"/>
            </w:pPr>
            <w:r w:rsidRPr="003050AA">
              <w:t>85-89</w:t>
            </w:r>
          </w:p>
        </w:tc>
      </w:tr>
      <w:tr w:rsidR="0042291E" w:rsidRPr="003050AA" w14:paraId="68883B8A" w14:textId="77777777" w:rsidTr="008A6417">
        <w:tc>
          <w:tcPr>
            <w:tcW w:w="2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3C49F" w14:textId="77777777" w:rsidR="0042291E" w:rsidRPr="003050AA" w:rsidRDefault="0042291E" w:rsidP="008A6417">
            <w:pPr>
              <w:tabs>
                <w:tab w:val="left" w:pos="204"/>
              </w:tabs>
              <w:snapToGrid w:val="0"/>
              <w:spacing w:line="240" w:lineRule="atLeast"/>
              <w:ind w:right="-22"/>
            </w:pP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AE533" w14:textId="77777777" w:rsidR="0042291E" w:rsidRPr="003050AA" w:rsidRDefault="0042291E" w:rsidP="008A6417">
            <w:pPr>
              <w:pStyle w:val="2"/>
              <w:tabs>
                <w:tab w:val="left" w:pos="258"/>
              </w:tabs>
              <w:spacing w:line="240" w:lineRule="atLeast"/>
              <w:ind w:left="0"/>
              <w:jc w:val="both"/>
            </w:pPr>
            <w:r w:rsidRPr="003050AA">
              <w:t>Відповідь характеризує уміння/навички застосовувати знання в практичній діяльності, але має певні неточності при реалізації двох вимог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79C69" w14:textId="77777777" w:rsidR="0042291E" w:rsidRPr="003050AA" w:rsidRDefault="0042291E" w:rsidP="008A6417">
            <w:pPr>
              <w:spacing w:line="240" w:lineRule="atLeast"/>
              <w:jc w:val="center"/>
            </w:pPr>
            <w:r w:rsidRPr="003050AA">
              <w:t>80-84</w:t>
            </w:r>
          </w:p>
        </w:tc>
      </w:tr>
      <w:tr w:rsidR="0042291E" w:rsidRPr="003050AA" w14:paraId="6D9637B2" w14:textId="77777777" w:rsidTr="008A6417">
        <w:trPr>
          <w:trHeight w:val="267"/>
        </w:trPr>
        <w:tc>
          <w:tcPr>
            <w:tcW w:w="2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0FD57" w14:textId="77777777" w:rsidR="0042291E" w:rsidRPr="003050AA" w:rsidRDefault="0042291E" w:rsidP="008A6417">
            <w:pPr>
              <w:tabs>
                <w:tab w:val="left" w:pos="204"/>
              </w:tabs>
              <w:snapToGrid w:val="0"/>
              <w:spacing w:line="240" w:lineRule="atLeast"/>
              <w:ind w:right="-22"/>
            </w:pP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3D523" w14:textId="77777777" w:rsidR="0042291E" w:rsidRPr="003050AA" w:rsidRDefault="0042291E" w:rsidP="008A6417">
            <w:pPr>
              <w:pStyle w:val="2"/>
              <w:tabs>
                <w:tab w:val="left" w:pos="258"/>
              </w:tabs>
              <w:spacing w:line="240" w:lineRule="atLeast"/>
              <w:ind w:left="0"/>
              <w:jc w:val="both"/>
            </w:pPr>
            <w:r w:rsidRPr="003050AA">
              <w:t>Відповідь характеризує уміння/навички застосовувати знання в практичній діяльності, але має певні неточності при реалізації трьох вимог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7415" w14:textId="77777777" w:rsidR="0042291E" w:rsidRPr="003050AA" w:rsidRDefault="0042291E" w:rsidP="008A6417">
            <w:pPr>
              <w:spacing w:line="240" w:lineRule="atLeast"/>
              <w:jc w:val="center"/>
            </w:pPr>
            <w:r w:rsidRPr="003050AA">
              <w:t>74-79</w:t>
            </w:r>
          </w:p>
        </w:tc>
      </w:tr>
      <w:tr w:rsidR="0042291E" w:rsidRPr="003050AA" w14:paraId="5A626B63" w14:textId="77777777" w:rsidTr="008A6417">
        <w:trPr>
          <w:trHeight w:val="412"/>
        </w:trPr>
        <w:tc>
          <w:tcPr>
            <w:tcW w:w="2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3A16C" w14:textId="77777777" w:rsidR="0042291E" w:rsidRPr="003050AA" w:rsidRDefault="0042291E" w:rsidP="008A6417">
            <w:pPr>
              <w:tabs>
                <w:tab w:val="left" w:pos="204"/>
              </w:tabs>
              <w:snapToGrid w:val="0"/>
              <w:spacing w:line="240" w:lineRule="atLeast"/>
              <w:ind w:right="-22"/>
            </w:pP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48C84" w14:textId="77777777" w:rsidR="0042291E" w:rsidRPr="003050AA" w:rsidRDefault="0042291E" w:rsidP="008A6417">
            <w:pPr>
              <w:pStyle w:val="2"/>
              <w:tabs>
                <w:tab w:val="left" w:pos="258"/>
              </w:tabs>
              <w:spacing w:line="240" w:lineRule="atLeast"/>
              <w:ind w:left="0"/>
              <w:jc w:val="both"/>
            </w:pPr>
            <w:r w:rsidRPr="003050AA">
              <w:t>Відповідь характеризує уміння/навички застосовувати знання в практичній діяльності, але має певні неточності при реалізації чотирьох вимог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8D75" w14:textId="77777777" w:rsidR="0042291E" w:rsidRPr="003050AA" w:rsidRDefault="0042291E" w:rsidP="008A6417">
            <w:pPr>
              <w:spacing w:line="240" w:lineRule="atLeast"/>
              <w:jc w:val="center"/>
            </w:pPr>
            <w:r w:rsidRPr="003050AA">
              <w:t>70-73</w:t>
            </w:r>
          </w:p>
        </w:tc>
      </w:tr>
      <w:tr w:rsidR="0042291E" w:rsidRPr="003050AA" w14:paraId="5C3B1D62" w14:textId="77777777" w:rsidTr="008A6417">
        <w:tc>
          <w:tcPr>
            <w:tcW w:w="2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EA36A" w14:textId="77777777" w:rsidR="0042291E" w:rsidRPr="003050AA" w:rsidRDefault="0042291E" w:rsidP="008A6417">
            <w:pPr>
              <w:tabs>
                <w:tab w:val="left" w:pos="204"/>
              </w:tabs>
              <w:snapToGrid w:val="0"/>
              <w:spacing w:line="240" w:lineRule="atLeast"/>
              <w:ind w:right="-22"/>
            </w:pP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FC2F2" w14:textId="77777777" w:rsidR="0042291E" w:rsidRPr="003050AA" w:rsidRDefault="0042291E" w:rsidP="008A6417">
            <w:pPr>
              <w:pStyle w:val="2"/>
              <w:tabs>
                <w:tab w:val="left" w:pos="258"/>
              </w:tabs>
              <w:spacing w:line="240" w:lineRule="atLeast"/>
              <w:ind w:left="0"/>
              <w:jc w:val="both"/>
            </w:pPr>
            <w:r w:rsidRPr="003050AA">
              <w:t>Відповідь характеризує уміння/навички застосовувати знання в практичній діяльності при виконанні завдань за зразком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828D" w14:textId="77777777" w:rsidR="0042291E" w:rsidRPr="003050AA" w:rsidRDefault="0042291E" w:rsidP="008A6417">
            <w:pPr>
              <w:spacing w:line="240" w:lineRule="atLeast"/>
              <w:jc w:val="center"/>
            </w:pPr>
            <w:r w:rsidRPr="003050AA">
              <w:t>65-69</w:t>
            </w:r>
          </w:p>
        </w:tc>
      </w:tr>
      <w:tr w:rsidR="0042291E" w:rsidRPr="003050AA" w14:paraId="3A7A3829" w14:textId="77777777" w:rsidTr="008A6417">
        <w:tc>
          <w:tcPr>
            <w:tcW w:w="2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32159" w14:textId="77777777" w:rsidR="0042291E" w:rsidRPr="003050AA" w:rsidRDefault="0042291E" w:rsidP="008A6417">
            <w:pPr>
              <w:tabs>
                <w:tab w:val="left" w:pos="204"/>
              </w:tabs>
              <w:snapToGrid w:val="0"/>
              <w:spacing w:line="240" w:lineRule="atLeast"/>
              <w:ind w:right="-22"/>
            </w:pP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350FD" w14:textId="77777777" w:rsidR="0042291E" w:rsidRPr="003050AA" w:rsidRDefault="0042291E" w:rsidP="008A6417">
            <w:pPr>
              <w:shd w:val="clear" w:color="auto" w:fill="FFFFFF"/>
              <w:tabs>
                <w:tab w:val="left" w:pos="284"/>
              </w:tabs>
              <w:spacing w:line="240" w:lineRule="atLeast"/>
              <w:jc w:val="both"/>
            </w:pPr>
            <w:r w:rsidRPr="003050AA">
              <w:t>Відповідь характеризує уміння/навички застосовувати знання при виконанні завдань за зразком, але з неточностями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C4D6" w14:textId="77777777" w:rsidR="0042291E" w:rsidRPr="003050AA" w:rsidRDefault="0042291E" w:rsidP="008A6417">
            <w:pPr>
              <w:spacing w:line="240" w:lineRule="atLeast"/>
              <w:jc w:val="center"/>
            </w:pPr>
            <w:r w:rsidRPr="003050AA">
              <w:t>60-64</w:t>
            </w:r>
          </w:p>
        </w:tc>
      </w:tr>
      <w:tr w:rsidR="0042291E" w:rsidRPr="003050AA" w14:paraId="33F3DB3F" w14:textId="77777777" w:rsidTr="008A6417">
        <w:trPr>
          <w:trHeight w:val="70"/>
        </w:trPr>
        <w:tc>
          <w:tcPr>
            <w:tcW w:w="2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93E61" w14:textId="77777777" w:rsidR="0042291E" w:rsidRPr="003050AA" w:rsidRDefault="0042291E" w:rsidP="008A6417">
            <w:pPr>
              <w:tabs>
                <w:tab w:val="left" w:pos="204"/>
              </w:tabs>
              <w:snapToGrid w:val="0"/>
              <w:spacing w:line="240" w:lineRule="atLeast"/>
              <w:ind w:right="-22"/>
            </w:pP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B0600" w14:textId="77777777" w:rsidR="0042291E" w:rsidRPr="003050AA" w:rsidRDefault="0042291E" w:rsidP="008A6417">
            <w:pPr>
              <w:shd w:val="clear" w:color="auto" w:fill="FFFFFF"/>
              <w:tabs>
                <w:tab w:val="left" w:pos="284"/>
              </w:tabs>
              <w:spacing w:line="240" w:lineRule="atLeast"/>
              <w:jc w:val="both"/>
            </w:pPr>
            <w:r w:rsidRPr="003050AA">
              <w:t>Рівень умінь/навичок незадовільний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0418" w14:textId="77777777" w:rsidR="0042291E" w:rsidRPr="003050AA" w:rsidRDefault="0042291E" w:rsidP="008A6417">
            <w:pPr>
              <w:spacing w:line="240" w:lineRule="atLeast"/>
              <w:jc w:val="center"/>
            </w:pPr>
            <w:r w:rsidRPr="003050AA">
              <w:t>&lt;60</w:t>
            </w:r>
          </w:p>
        </w:tc>
      </w:tr>
      <w:tr w:rsidR="0042291E" w:rsidRPr="003050AA" w14:paraId="75B4B0A8" w14:textId="77777777" w:rsidTr="008A6417">
        <w:tc>
          <w:tcPr>
            <w:tcW w:w="9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C127" w14:textId="77777777" w:rsidR="0042291E" w:rsidRPr="003050AA" w:rsidRDefault="0042291E" w:rsidP="008A6417">
            <w:pPr>
              <w:tabs>
                <w:tab w:val="left" w:pos="204"/>
              </w:tabs>
              <w:spacing w:line="240" w:lineRule="atLeast"/>
              <w:ind w:right="-22"/>
              <w:jc w:val="center"/>
            </w:pPr>
            <w:r w:rsidRPr="003050AA">
              <w:rPr>
                <w:b/>
                <w:i/>
              </w:rPr>
              <w:t>Комунікація</w:t>
            </w:r>
          </w:p>
        </w:tc>
      </w:tr>
      <w:tr w:rsidR="0042291E" w:rsidRPr="003050AA" w14:paraId="3933AEAA" w14:textId="77777777" w:rsidTr="008A6417">
        <w:tc>
          <w:tcPr>
            <w:tcW w:w="2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A25C7" w14:textId="77777777" w:rsidR="0042291E" w:rsidRPr="003050AA" w:rsidRDefault="0042291E" w:rsidP="0042291E">
            <w:pPr>
              <w:widowControl w:val="0"/>
              <w:numPr>
                <w:ilvl w:val="0"/>
                <w:numId w:val="4"/>
              </w:numPr>
              <w:suppressLineNumbers/>
              <w:tabs>
                <w:tab w:val="left" w:pos="276"/>
              </w:tabs>
              <w:suppressAutoHyphens/>
              <w:spacing w:line="240" w:lineRule="atLeast"/>
              <w:ind w:left="284" w:hanging="284"/>
            </w:pPr>
            <w:r w:rsidRPr="003050AA">
              <w:t>зрозуміле і недвозначне донесення власних знань, висновків та аргументації до фахівців і нефахівців, зокрема до осіб, які навчаються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809CD" w14:textId="77777777" w:rsidR="0042291E" w:rsidRPr="003050AA" w:rsidRDefault="0042291E" w:rsidP="008A6417">
            <w:pPr>
              <w:pStyle w:val="2"/>
              <w:tabs>
                <w:tab w:val="left" w:pos="258"/>
              </w:tabs>
              <w:spacing w:line="240" w:lineRule="atLeast"/>
              <w:ind w:left="0"/>
            </w:pPr>
            <w:r w:rsidRPr="003050AA">
              <w:t xml:space="preserve">Зрозумілість відповіді (доповіді). </w:t>
            </w:r>
          </w:p>
          <w:p w14:paraId="635CD463" w14:textId="77777777" w:rsidR="0042291E" w:rsidRPr="003050AA" w:rsidRDefault="0042291E" w:rsidP="008A6417">
            <w:pPr>
              <w:pStyle w:val="2"/>
              <w:tabs>
                <w:tab w:val="left" w:pos="258"/>
              </w:tabs>
              <w:spacing w:line="240" w:lineRule="atLeast"/>
              <w:ind w:left="0"/>
            </w:pPr>
            <w:r w:rsidRPr="003050AA">
              <w:rPr>
                <w:i/>
              </w:rPr>
              <w:t>Мова:</w:t>
            </w:r>
          </w:p>
          <w:p w14:paraId="7B4CCEC6" w14:textId="77777777" w:rsidR="0042291E" w:rsidRPr="003050AA" w:rsidRDefault="0042291E" w:rsidP="0042291E">
            <w:pPr>
              <w:pStyle w:val="2"/>
              <w:numPr>
                <w:ilvl w:val="0"/>
                <w:numId w:val="3"/>
              </w:numPr>
              <w:tabs>
                <w:tab w:val="left" w:pos="258"/>
              </w:tabs>
              <w:suppressAutoHyphens/>
              <w:spacing w:line="240" w:lineRule="atLeast"/>
            </w:pPr>
            <w:r w:rsidRPr="003050AA">
              <w:t>правильна;</w:t>
            </w:r>
          </w:p>
          <w:p w14:paraId="4CA588F3" w14:textId="77777777" w:rsidR="0042291E" w:rsidRPr="003050AA" w:rsidRDefault="0042291E" w:rsidP="0042291E">
            <w:pPr>
              <w:pStyle w:val="2"/>
              <w:numPr>
                <w:ilvl w:val="0"/>
                <w:numId w:val="3"/>
              </w:numPr>
              <w:tabs>
                <w:tab w:val="left" w:pos="258"/>
              </w:tabs>
              <w:suppressAutoHyphens/>
              <w:spacing w:line="240" w:lineRule="atLeast"/>
            </w:pPr>
            <w:r w:rsidRPr="003050AA">
              <w:t>чиста;</w:t>
            </w:r>
          </w:p>
          <w:p w14:paraId="0583B869" w14:textId="77777777" w:rsidR="0042291E" w:rsidRPr="003050AA" w:rsidRDefault="0042291E" w:rsidP="0042291E">
            <w:pPr>
              <w:pStyle w:val="2"/>
              <w:numPr>
                <w:ilvl w:val="0"/>
                <w:numId w:val="3"/>
              </w:numPr>
              <w:tabs>
                <w:tab w:val="left" w:pos="258"/>
              </w:tabs>
              <w:suppressAutoHyphens/>
              <w:spacing w:line="240" w:lineRule="atLeast"/>
            </w:pPr>
            <w:r w:rsidRPr="003050AA">
              <w:t>ясна;</w:t>
            </w:r>
          </w:p>
          <w:p w14:paraId="2946375D" w14:textId="77777777" w:rsidR="0042291E" w:rsidRPr="003050AA" w:rsidRDefault="0042291E" w:rsidP="0042291E">
            <w:pPr>
              <w:pStyle w:val="2"/>
              <w:numPr>
                <w:ilvl w:val="0"/>
                <w:numId w:val="3"/>
              </w:numPr>
              <w:tabs>
                <w:tab w:val="left" w:pos="258"/>
              </w:tabs>
              <w:suppressAutoHyphens/>
              <w:spacing w:line="240" w:lineRule="atLeast"/>
            </w:pPr>
            <w:r w:rsidRPr="003050AA">
              <w:t>точна;</w:t>
            </w:r>
          </w:p>
          <w:p w14:paraId="05C6AC80" w14:textId="77777777" w:rsidR="0042291E" w:rsidRPr="003050AA" w:rsidRDefault="0042291E" w:rsidP="0042291E">
            <w:pPr>
              <w:pStyle w:val="2"/>
              <w:numPr>
                <w:ilvl w:val="0"/>
                <w:numId w:val="3"/>
              </w:numPr>
              <w:tabs>
                <w:tab w:val="left" w:pos="258"/>
              </w:tabs>
              <w:suppressAutoHyphens/>
              <w:spacing w:line="240" w:lineRule="atLeast"/>
            </w:pPr>
            <w:r w:rsidRPr="003050AA">
              <w:t>логічна;</w:t>
            </w:r>
          </w:p>
          <w:p w14:paraId="31D46971" w14:textId="77777777" w:rsidR="0042291E" w:rsidRPr="003050AA" w:rsidRDefault="0042291E" w:rsidP="0042291E">
            <w:pPr>
              <w:pStyle w:val="2"/>
              <w:numPr>
                <w:ilvl w:val="0"/>
                <w:numId w:val="3"/>
              </w:numPr>
              <w:tabs>
                <w:tab w:val="left" w:pos="258"/>
              </w:tabs>
              <w:suppressAutoHyphens/>
              <w:spacing w:line="240" w:lineRule="atLeast"/>
            </w:pPr>
            <w:r w:rsidRPr="003050AA">
              <w:t>виразна;</w:t>
            </w:r>
          </w:p>
          <w:p w14:paraId="3CDDDDB5" w14:textId="77777777" w:rsidR="0042291E" w:rsidRPr="003050AA" w:rsidRDefault="0042291E" w:rsidP="0042291E">
            <w:pPr>
              <w:pStyle w:val="2"/>
              <w:numPr>
                <w:ilvl w:val="0"/>
                <w:numId w:val="3"/>
              </w:numPr>
              <w:tabs>
                <w:tab w:val="left" w:pos="258"/>
              </w:tabs>
              <w:suppressAutoHyphens/>
              <w:spacing w:line="240" w:lineRule="atLeast"/>
            </w:pPr>
            <w:r w:rsidRPr="003050AA">
              <w:t>лаконічна.</w:t>
            </w:r>
          </w:p>
          <w:p w14:paraId="268F3170" w14:textId="77777777" w:rsidR="0042291E" w:rsidRPr="003050AA" w:rsidRDefault="0042291E" w:rsidP="008A6417">
            <w:pPr>
              <w:pStyle w:val="2"/>
              <w:tabs>
                <w:tab w:val="left" w:pos="258"/>
              </w:tabs>
              <w:spacing w:line="240" w:lineRule="atLeast"/>
              <w:ind w:left="0"/>
            </w:pPr>
            <w:r w:rsidRPr="003050AA">
              <w:rPr>
                <w:i/>
              </w:rPr>
              <w:t>Комунікаційна стратегія:</w:t>
            </w:r>
          </w:p>
          <w:p w14:paraId="5E685081" w14:textId="77777777" w:rsidR="0042291E" w:rsidRPr="003050AA" w:rsidRDefault="0042291E" w:rsidP="0042291E">
            <w:pPr>
              <w:pStyle w:val="2"/>
              <w:numPr>
                <w:ilvl w:val="0"/>
                <w:numId w:val="3"/>
              </w:numPr>
              <w:tabs>
                <w:tab w:val="left" w:pos="258"/>
              </w:tabs>
              <w:suppressAutoHyphens/>
              <w:spacing w:line="240" w:lineRule="atLeast"/>
            </w:pPr>
            <w:r w:rsidRPr="003050AA">
              <w:t>послідовний і несуперечливий розвиток думки;</w:t>
            </w:r>
          </w:p>
          <w:p w14:paraId="62E55541" w14:textId="77777777" w:rsidR="0042291E" w:rsidRPr="003050AA" w:rsidRDefault="0042291E" w:rsidP="0042291E">
            <w:pPr>
              <w:pStyle w:val="2"/>
              <w:numPr>
                <w:ilvl w:val="0"/>
                <w:numId w:val="3"/>
              </w:numPr>
              <w:tabs>
                <w:tab w:val="left" w:pos="258"/>
              </w:tabs>
              <w:suppressAutoHyphens/>
              <w:spacing w:line="240" w:lineRule="atLeast"/>
            </w:pPr>
            <w:r w:rsidRPr="003050AA">
              <w:t>наявність логічних власних суджень;</w:t>
            </w:r>
          </w:p>
          <w:p w14:paraId="13048A23" w14:textId="77777777" w:rsidR="0042291E" w:rsidRPr="003050AA" w:rsidRDefault="0042291E" w:rsidP="0042291E">
            <w:pPr>
              <w:pStyle w:val="2"/>
              <w:numPr>
                <w:ilvl w:val="0"/>
                <w:numId w:val="3"/>
              </w:numPr>
              <w:tabs>
                <w:tab w:val="left" w:pos="258"/>
              </w:tabs>
              <w:suppressAutoHyphens/>
              <w:spacing w:line="240" w:lineRule="atLeast"/>
            </w:pPr>
            <w:r w:rsidRPr="003050AA">
              <w:lastRenderedPageBreak/>
              <w:t>доречна аргументації та її відповідність відстоюваним положенням;</w:t>
            </w:r>
          </w:p>
          <w:p w14:paraId="30342D4B" w14:textId="77777777" w:rsidR="0042291E" w:rsidRPr="003050AA" w:rsidRDefault="0042291E" w:rsidP="0042291E">
            <w:pPr>
              <w:pStyle w:val="2"/>
              <w:numPr>
                <w:ilvl w:val="0"/>
                <w:numId w:val="3"/>
              </w:numPr>
              <w:tabs>
                <w:tab w:val="left" w:pos="258"/>
              </w:tabs>
              <w:suppressAutoHyphens/>
              <w:spacing w:line="240" w:lineRule="atLeast"/>
            </w:pPr>
            <w:r w:rsidRPr="003050AA">
              <w:t>правильна структура відповіді (доповіді);</w:t>
            </w:r>
          </w:p>
          <w:p w14:paraId="5CBA6226" w14:textId="77777777" w:rsidR="0042291E" w:rsidRPr="003050AA" w:rsidRDefault="0042291E" w:rsidP="0042291E">
            <w:pPr>
              <w:pStyle w:val="2"/>
              <w:numPr>
                <w:ilvl w:val="0"/>
                <w:numId w:val="3"/>
              </w:numPr>
              <w:tabs>
                <w:tab w:val="left" w:pos="258"/>
              </w:tabs>
              <w:suppressAutoHyphens/>
              <w:spacing w:line="240" w:lineRule="atLeast"/>
            </w:pPr>
            <w:r w:rsidRPr="003050AA">
              <w:t>правильність відповідей на запитання;</w:t>
            </w:r>
          </w:p>
          <w:p w14:paraId="755425B7" w14:textId="77777777" w:rsidR="0042291E" w:rsidRPr="003050AA" w:rsidRDefault="0042291E" w:rsidP="0042291E">
            <w:pPr>
              <w:pStyle w:val="2"/>
              <w:numPr>
                <w:ilvl w:val="0"/>
                <w:numId w:val="3"/>
              </w:numPr>
              <w:tabs>
                <w:tab w:val="left" w:pos="258"/>
              </w:tabs>
              <w:suppressAutoHyphens/>
              <w:spacing w:line="240" w:lineRule="atLeast"/>
            </w:pPr>
            <w:r w:rsidRPr="003050AA">
              <w:t>доречна техніка відповідей на запитання;</w:t>
            </w:r>
          </w:p>
          <w:p w14:paraId="3837DC7C" w14:textId="77777777" w:rsidR="0042291E" w:rsidRPr="003050AA" w:rsidRDefault="0042291E" w:rsidP="0042291E">
            <w:pPr>
              <w:pStyle w:val="2"/>
              <w:numPr>
                <w:ilvl w:val="0"/>
                <w:numId w:val="3"/>
              </w:numPr>
              <w:tabs>
                <w:tab w:val="left" w:pos="258"/>
              </w:tabs>
              <w:suppressAutoHyphens/>
              <w:spacing w:line="240" w:lineRule="atLeast"/>
            </w:pPr>
            <w:r w:rsidRPr="003050AA">
              <w:t>здатність робити висновки та формулювати пропозиції;</w:t>
            </w:r>
          </w:p>
          <w:p w14:paraId="52125664" w14:textId="77777777" w:rsidR="0042291E" w:rsidRPr="003050AA" w:rsidRDefault="0042291E" w:rsidP="0042291E">
            <w:pPr>
              <w:pStyle w:val="2"/>
              <w:numPr>
                <w:ilvl w:val="0"/>
                <w:numId w:val="3"/>
              </w:numPr>
              <w:tabs>
                <w:tab w:val="left" w:pos="258"/>
              </w:tabs>
              <w:suppressAutoHyphens/>
              <w:spacing w:line="240" w:lineRule="atLeast"/>
            </w:pPr>
            <w:r w:rsidRPr="003050AA">
              <w:t>використання іноземних мов у професійній діяльності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90FE6" w14:textId="77777777" w:rsidR="0042291E" w:rsidRPr="003050AA" w:rsidRDefault="0042291E" w:rsidP="008A6417">
            <w:pPr>
              <w:spacing w:line="240" w:lineRule="atLeast"/>
              <w:jc w:val="center"/>
            </w:pPr>
            <w:r w:rsidRPr="003050AA">
              <w:lastRenderedPageBreak/>
              <w:t>95-100</w:t>
            </w:r>
          </w:p>
        </w:tc>
      </w:tr>
      <w:tr w:rsidR="0042291E" w:rsidRPr="003050AA" w14:paraId="5C884F25" w14:textId="77777777" w:rsidTr="008A6417">
        <w:tc>
          <w:tcPr>
            <w:tcW w:w="2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08DDF" w14:textId="77777777" w:rsidR="0042291E" w:rsidRPr="003050AA" w:rsidRDefault="0042291E" w:rsidP="008A6417">
            <w:pPr>
              <w:tabs>
                <w:tab w:val="left" w:pos="204"/>
              </w:tabs>
              <w:snapToGrid w:val="0"/>
              <w:spacing w:line="240" w:lineRule="atLeast"/>
              <w:ind w:right="-22"/>
            </w:pP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F5CE3" w14:textId="77777777" w:rsidR="0042291E" w:rsidRPr="003050AA" w:rsidRDefault="0042291E" w:rsidP="008A6417">
            <w:pPr>
              <w:tabs>
                <w:tab w:val="left" w:pos="258"/>
              </w:tabs>
              <w:spacing w:line="240" w:lineRule="atLeast"/>
              <w:jc w:val="both"/>
            </w:pPr>
            <w:r w:rsidRPr="003050AA">
              <w:t>Достатня зрозумілість відповіді (доповіді) та доречна комунікаційна стратегія з незначними хибами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1EC5" w14:textId="77777777" w:rsidR="0042291E" w:rsidRPr="003050AA" w:rsidRDefault="0042291E" w:rsidP="008A6417">
            <w:pPr>
              <w:pStyle w:val="2"/>
              <w:spacing w:line="240" w:lineRule="atLeast"/>
              <w:ind w:left="0"/>
              <w:jc w:val="center"/>
            </w:pPr>
            <w:r w:rsidRPr="003050AA">
              <w:t>90-94</w:t>
            </w:r>
          </w:p>
        </w:tc>
      </w:tr>
      <w:tr w:rsidR="0042291E" w:rsidRPr="003050AA" w14:paraId="7E320E71" w14:textId="77777777" w:rsidTr="008A6417">
        <w:tc>
          <w:tcPr>
            <w:tcW w:w="2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127A3" w14:textId="77777777" w:rsidR="0042291E" w:rsidRPr="003050AA" w:rsidRDefault="0042291E" w:rsidP="008A6417">
            <w:pPr>
              <w:tabs>
                <w:tab w:val="left" w:pos="204"/>
              </w:tabs>
              <w:snapToGrid w:val="0"/>
              <w:spacing w:line="240" w:lineRule="atLeast"/>
              <w:ind w:right="-22"/>
            </w:pP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A9950" w14:textId="77777777" w:rsidR="0042291E" w:rsidRPr="003050AA" w:rsidRDefault="0042291E" w:rsidP="008A6417">
            <w:pPr>
              <w:tabs>
                <w:tab w:val="left" w:pos="258"/>
              </w:tabs>
              <w:spacing w:line="240" w:lineRule="atLeast"/>
              <w:jc w:val="both"/>
            </w:pPr>
            <w:r w:rsidRPr="003050AA">
              <w:t>Добра зрозумілість відповіді (доповіді) та доречна комунікаційна стратегія (сумарно не реалізовано три вимоги)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9111" w14:textId="77777777" w:rsidR="0042291E" w:rsidRPr="003050AA" w:rsidRDefault="0042291E" w:rsidP="008A6417">
            <w:pPr>
              <w:spacing w:line="240" w:lineRule="atLeast"/>
              <w:jc w:val="center"/>
            </w:pPr>
            <w:r w:rsidRPr="003050AA">
              <w:t>85-89</w:t>
            </w:r>
          </w:p>
        </w:tc>
      </w:tr>
      <w:tr w:rsidR="0042291E" w:rsidRPr="003050AA" w14:paraId="694F8958" w14:textId="77777777" w:rsidTr="008A6417">
        <w:trPr>
          <w:trHeight w:val="267"/>
        </w:trPr>
        <w:tc>
          <w:tcPr>
            <w:tcW w:w="2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0FA03" w14:textId="77777777" w:rsidR="0042291E" w:rsidRPr="003050AA" w:rsidRDefault="0042291E" w:rsidP="008A6417">
            <w:pPr>
              <w:tabs>
                <w:tab w:val="left" w:pos="204"/>
              </w:tabs>
              <w:snapToGrid w:val="0"/>
              <w:spacing w:line="240" w:lineRule="atLeast"/>
              <w:ind w:right="-22"/>
            </w:pP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433C2" w14:textId="77777777" w:rsidR="0042291E" w:rsidRPr="003050AA" w:rsidRDefault="0042291E" w:rsidP="008A6417">
            <w:pPr>
              <w:tabs>
                <w:tab w:val="left" w:pos="258"/>
              </w:tabs>
              <w:spacing w:line="240" w:lineRule="atLeast"/>
              <w:jc w:val="both"/>
            </w:pPr>
            <w:r w:rsidRPr="003050AA">
              <w:t>Добра зрозумілість відповіді (доповіді) та доречна комунікаційна стратегія (сумарно не реалізовано чотири вимоги)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27E2D" w14:textId="77777777" w:rsidR="0042291E" w:rsidRPr="003050AA" w:rsidRDefault="0042291E" w:rsidP="008A6417">
            <w:pPr>
              <w:spacing w:line="240" w:lineRule="atLeast"/>
              <w:jc w:val="center"/>
            </w:pPr>
            <w:r w:rsidRPr="003050AA">
              <w:t>80-84</w:t>
            </w:r>
          </w:p>
        </w:tc>
      </w:tr>
      <w:tr w:rsidR="0042291E" w:rsidRPr="003050AA" w14:paraId="543668B4" w14:textId="77777777" w:rsidTr="008A6417">
        <w:trPr>
          <w:trHeight w:val="412"/>
        </w:trPr>
        <w:tc>
          <w:tcPr>
            <w:tcW w:w="2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4DEB2" w14:textId="77777777" w:rsidR="0042291E" w:rsidRPr="003050AA" w:rsidRDefault="0042291E" w:rsidP="008A6417">
            <w:pPr>
              <w:tabs>
                <w:tab w:val="left" w:pos="204"/>
              </w:tabs>
              <w:snapToGrid w:val="0"/>
              <w:spacing w:line="240" w:lineRule="atLeast"/>
              <w:ind w:right="-22"/>
            </w:pP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01174" w14:textId="77777777" w:rsidR="0042291E" w:rsidRPr="003050AA" w:rsidRDefault="0042291E" w:rsidP="008A6417">
            <w:pPr>
              <w:tabs>
                <w:tab w:val="left" w:pos="258"/>
              </w:tabs>
              <w:spacing w:line="240" w:lineRule="atLeast"/>
              <w:jc w:val="both"/>
            </w:pPr>
            <w:r w:rsidRPr="003050AA">
              <w:t>Добра зрозумілість відповіді (доповіді) та доречна комунікаційна стратегія (сумарно не реалізовано п’ять вимог)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7139" w14:textId="77777777" w:rsidR="0042291E" w:rsidRPr="003050AA" w:rsidRDefault="0042291E" w:rsidP="008A6417">
            <w:pPr>
              <w:spacing w:line="240" w:lineRule="atLeast"/>
              <w:jc w:val="center"/>
            </w:pPr>
            <w:r w:rsidRPr="003050AA">
              <w:t>74-79</w:t>
            </w:r>
          </w:p>
        </w:tc>
      </w:tr>
      <w:tr w:rsidR="0042291E" w:rsidRPr="003050AA" w14:paraId="51D31074" w14:textId="77777777" w:rsidTr="008A6417">
        <w:tc>
          <w:tcPr>
            <w:tcW w:w="2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BA8CB" w14:textId="77777777" w:rsidR="0042291E" w:rsidRPr="003050AA" w:rsidRDefault="0042291E" w:rsidP="008A6417">
            <w:pPr>
              <w:tabs>
                <w:tab w:val="left" w:pos="204"/>
              </w:tabs>
              <w:snapToGrid w:val="0"/>
              <w:spacing w:line="240" w:lineRule="atLeast"/>
              <w:ind w:right="-22"/>
            </w:pP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740B3" w14:textId="77777777" w:rsidR="0042291E" w:rsidRPr="003050AA" w:rsidRDefault="0042291E" w:rsidP="008A6417">
            <w:pPr>
              <w:tabs>
                <w:tab w:val="left" w:pos="258"/>
              </w:tabs>
              <w:spacing w:line="240" w:lineRule="atLeast"/>
              <w:jc w:val="both"/>
            </w:pPr>
            <w:r w:rsidRPr="003050AA">
              <w:t>Задовільна зрозумілість відповіді (доповіді) та доречна комунікаційна стратегія (сумарно не реалізовано сім вимог)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9DB69" w14:textId="77777777" w:rsidR="0042291E" w:rsidRPr="003050AA" w:rsidRDefault="0042291E" w:rsidP="008A6417">
            <w:pPr>
              <w:spacing w:line="240" w:lineRule="atLeast"/>
              <w:jc w:val="center"/>
            </w:pPr>
            <w:r w:rsidRPr="003050AA">
              <w:t>70-73</w:t>
            </w:r>
          </w:p>
        </w:tc>
      </w:tr>
      <w:tr w:rsidR="0042291E" w:rsidRPr="003050AA" w14:paraId="06F0617B" w14:textId="77777777" w:rsidTr="008A6417">
        <w:tc>
          <w:tcPr>
            <w:tcW w:w="2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B0CA8" w14:textId="77777777" w:rsidR="0042291E" w:rsidRPr="003050AA" w:rsidRDefault="0042291E" w:rsidP="008A6417">
            <w:pPr>
              <w:tabs>
                <w:tab w:val="left" w:pos="204"/>
              </w:tabs>
              <w:snapToGrid w:val="0"/>
              <w:spacing w:line="240" w:lineRule="atLeast"/>
              <w:ind w:right="-22"/>
            </w:pP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14CB0" w14:textId="77777777" w:rsidR="0042291E" w:rsidRPr="003050AA" w:rsidRDefault="0042291E" w:rsidP="008A6417">
            <w:pPr>
              <w:tabs>
                <w:tab w:val="left" w:pos="258"/>
              </w:tabs>
              <w:spacing w:line="240" w:lineRule="atLeast"/>
              <w:jc w:val="both"/>
            </w:pPr>
            <w:r w:rsidRPr="003050AA">
              <w:t>Задовільна зрозумілість відповіді (доповіді) та комунікаційна стратегія з хибами (сумарно не реалізовано дев’ять вимог)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FCF7" w14:textId="77777777" w:rsidR="0042291E" w:rsidRPr="003050AA" w:rsidRDefault="0042291E" w:rsidP="008A6417">
            <w:pPr>
              <w:spacing w:line="240" w:lineRule="atLeast"/>
              <w:jc w:val="center"/>
            </w:pPr>
            <w:r w:rsidRPr="003050AA">
              <w:t>65-69</w:t>
            </w:r>
          </w:p>
        </w:tc>
      </w:tr>
      <w:tr w:rsidR="0042291E" w:rsidRPr="003050AA" w14:paraId="6479610A" w14:textId="77777777" w:rsidTr="008A6417">
        <w:tc>
          <w:tcPr>
            <w:tcW w:w="2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865AD" w14:textId="77777777" w:rsidR="0042291E" w:rsidRPr="003050AA" w:rsidRDefault="0042291E" w:rsidP="008A6417">
            <w:pPr>
              <w:tabs>
                <w:tab w:val="left" w:pos="204"/>
              </w:tabs>
              <w:snapToGrid w:val="0"/>
              <w:spacing w:line="240" w:lineRule="atLeast"/>
              <w:ind w:right="-22"/>
            </w:pP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18E50" w14:textId="77777777" w:rsidR="0042291E" w:rsidRPr="003050AA" w:rsidRDefault="0042291E" w:rsidP="008A6417">
            <w:pPr>
              <w:tabs>
                <w:tab w:val="left" w:pos="258"/>
              </w:tabs>
              <w:spacing w:line="240" w:lineRule="atLeast"/>
              <w:jc w:val="both"/>
            </w:pPr>
            <w:r w:rsidRPr="003050AA">
              <w:t>Задовільна зрозумілість відповіді (доповіді) та комунікаційна стратегія з хибами (сумарно не реалізовано 10 вимог)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D858E" w14:textId="77777777" w:rsidR="0042291E" w:rsidRPr="003050AA" w:rsidRDefault="0042291E" w:rsidP="008A6417">
            <w:pPr>
              <w:spacing w:line="240" w:lineRule="atLeast"/>
              <w:jc w:val="center"/>
            </w:pPr>
            <w:r w:rsidRPr="003050AA">
              <w:t>60-64</w:t>
            </w:r>
          </w:p>
        </w:tc>
      </w:tr>
      <w:tr w:rsidR="0042291E" w:rsidRPr="003050AA" w14:paraId="3EE16714" w14:textId="77777777" w:rsidTr="008A6417">
        <w:trPr>
          <w:trHeight w:val="190"/>
        </w:trPr>
        <w:tc>
          <w:tcPr>
            <w:tcW w:w="2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CAF47" w14:textId="77777777" w:rsidR="0042291E" w:rsidRPr="003050AA" w:rsidRDefault="0042291E" w:rsidP="008A6417">
            <w:pPr>
              <w:tabs>
                <w:tab w:val="left" w:pos="204"/>
              </w:tabs>
              <w:snapToGrid w:val="0"/>
              <w:spacing w:line="240" w:lineRule="atLeast"/>
              <w:ind w:right="-22"/>
            </w:pP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CE6D2" w14:textId="77777777" w:rsidR="0042291E" w:rsidRPr="003050AA" w:rsidRDefault="0042291E" w:rsidP="008A6417">
            <w:pPr>
              <w:spacing w:line="240" w:lineRule="atLeast"/>
              <w:jc w:val="both"/>
            </w:pPr>
            <w:r w:rsidRPr="003050AA">
              <w:t>Рівень комунікації незадовільний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F0B1" w14:textId="77777777" w:rsidR="0042291E" w:rsidRPr="003050AA" w:rsidRDefault="0042291E" w:rsidP="008A6417">
            <w:pPr>
              <w:tabs>
                <w:tab w:val="left" w:pos="204"/>
              </w:tabs>
              <w:spacing w:line="240" w:lineRule="atLeast"/>
              <w:ind w:right="-22"/>
              <w:jc w:val="center"/>
            </w:pPr>
            <w:r w:rsidRPr="003050AA">
              <w:t>&lt;60</w:t>
            </w:r>
          </w:p>
        </w:tc>
      </w:tr>
      <w:tr w:rsidR="0042291E" w:rsidRPr="003050AA" w14:paraId="6C7AA10E" w14:textId="77777777" w:rsidTr="008A6417">
        <w:tc>
          <w:tcPr>
            <w:tcW w:w="9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4D9E" w14:textId="77777777" w:rsidR="0042291E" w:rsidRPr="003050AA" w:rsidRDefault="0042291E" w:rsidP="008A6417">
            <w:pPr>
              <w:tabs>
                <w:tab w:val="left" w:pos="204"/>
              </w:tabs>
              <w:spacing w:line="240" w:lineRule="atLeast"/>
              <w:ind w:right="-22"/>
              <w:jc w:val="center"/>
            </w:pPr>
            <w:r w:rsidRPr="003050AA">
              <w:rPr>
                <w:b/>
                <w:i/>
              </w:rPr>
              <w:t>Відповідальність і автономія</w:t>
            </w:r>
          </w:p>
        </w:tc>
      </w:tr>
      <w:tr w:rsidR="0042291E" w:rsidRPr="003050AA" w14:paraId="22C559D4" w14:textId="77777777" w:rsidTr="008A6417">
        <w:tc>
          <w:tcPr>
            <w:tcW w:w="2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17D30" w14:textId="77777777" w:rsidR="0042291E" w:rsidRPr="003050AA" w:rsidRDefault="0042291E" w:rsidP="0042291E">
            <w:pPr>
              <w:widowControl w:val="0"/>
              <w:numPr>
                <w:ilvl w:val="0"/>
                <w:numId w:val="4"/>
              </w:numPr>
              <w:suppressLineNumbers/>
              <w:tabs>
                <w:tab w:val="left" w:pos="276"/>
              </w:tabs>
              <w:suppressAutoHyphens/>
              <w:spacing w:line="240" w:lineRule="atLeast"/>
              <w:ind w:left="284" w:hanging="284"/>
            </w:pPr>
            <w:r w:rsidRPr="003050AA">
              <w:t>управління робочими або навчальними процесами, які є складними, непередбачуваними та потребують нових стратегічних підходів;</w:t>
            </w:r>
          </w:p>
          <w:p w14:paraId="7DAC71E0" w14:textId="77777777" w:rsidR="0042291E" w:rsidRPr="003050AA" w:rsidRDefault="0042291E" w:rsidP="0042291E">
            <w:pPr>
              <w:widowControl w:val="0"/>
              <w:numPr>
                <w:ilvl w:val="0"/>
                <w:numId w:val="4"/>
              </w:numPr>
              <w:suppressLineNumbers/>
              <w:tabs>
                <w:tab w:val="left" w:pos="276"/>
              </w:tabs>
              <w:suppressAutoHyphens/>
              <w:spacing w:line="240" w:lineRule="atLeast"/>
              <w:ind w:left="284" w:hanging="284"/>
            </w:pPr>
            <w:r w:rsidRPr="003050AA">
              <w:lastRenderedPageBreak/>
              <w:t>відповідальність за внесок до професійних знань і практики та/або оцінювання результатів діяльності команд та колективів;</w:t>
            </w:r>
          </w:p>
          <w:p w14:paraId="5B999D9A" w14:textId="77777777" w:rsidR="0042291E" w:rsidRPr="003050AA" w:rsidRDefault="0042291E" w:rsidP="0042291E">
            <w:pPr>
              <w:widowControl w:val="0"/>
              <w:numPr>
                <w:ilvl w:val="0"/>
                <w:numId w:val="4"/>
              </w:numPr>
              <w:suppressLineNumbers/>
              <w:tabs>
                <w:tab w:val="left" w:pos="276"/>
              </w:tabs>
              <w:suppressAutoHyphens/>
              <w:spacing w:line="240" w:lineRule="atLeast"/>
              <w:ind w:left="284" w:hanging="284"/>
            </w:pPr>
            <w:r w:rsidRPr="003050AA">
              <w:t>здатність продовжувати навчання з високим ступенем автономії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00745" w14:textId="77777777" w:rsidR="0042291E" w:rsidRPr="003050AA" w:rsidRDefault="0042291E" w:rsidP="008A6417">
            <w:pPr>
              <w:spacing w:line="240" w:lineRule="atLeast"/>
            </w:pPr>
            <w:r w:rsidRPr="003050AA">
              <w:lastRenderedPageBreak/>
              <w:t>Відмінне володіння компетенціями:</w:t>
            </w:r>
          </w:p>
          <w:p w14:paraId="4663B23D" w14:textId="77777777" w:rsidR="0042291E" w:rsidRPr="003050AA" w:rsidRDefault="0042291E" w:rsidP="0042291E">
            <w:pPr>
              <w:pStyle w:val="2"/>
              <w:numPr>
                <w:ilvl w:val="0"/>
                <w:numId w:val="3"/>
              </w:numPr>
              <w:tabs>
                <w:tab w:val="left" w:pos="258"/>
              </w:tabs>
              <w:suppressAutoHyphens/>
              <w:spacing w:line="240" w:lineRule="atLeast"/>
            </w:pPr>
            <w:r w:rsidRPr="003050AA">
              <w:t>використання принципів та методів організації діяльності команди;</w:t>
            </w:r>
          </w:p>
          <w:p w14:paraId="79B9B5A2" w14:textId="77777777" w:rsidR="0042291E" w:rsidRPr="003050AA" w:rsidRDefault="0042291E" w:rsidP="0042291E">
            <w:pPr>
              <w:pStyle w:val="2"/>
              <w:numPr>
                <w:ilvl w:val="0"/>
                <w:numId w:val="3"/>
              </w:numPr>
              <w:tabs>
                <w:tab w:val="left" w:pos="258"/>
              </w:tabs>
              <w:suppressAutoHyphens/>
              <w:spacing w:line="240" w:lineRule="atLeast"/>
            </w:pPr>
            <w:r w:rsidRPr="003050AA">
              <w:t>ефективний розподіл повноважень в структурі команди;</w:t>
            </w:r>
          </w:p>
          <w:p w14:paraId="647A0222" w14:textId="77777777" w:rsidR="0042291E" w:rsidRPr="003050AA" w:rsidRDefault="0042291E" w:rsidP="0042291E">
            <w:pPr>
              <w:pStyle w:val="2"/>
              <w:numPr>
                <w:ilvl w:val="0"/>
                <w:numId w:val="3"/>
              </w:numPr>
              <w:tabs>
                <w:tab w:val="left" w:pos="258"/>
              </w:tabs>
              <w:suppressAutoHyphens/>
              <w:spacing w:line="240" w:lineRule="atLeast"/>
            </w:pPr>
            <w:r w:rsidRPr="003050AA">
              <w:t>підтримка врівноважених стосунків з членами команди (відповідальність за взаємовідносини);</w:t>
            </w:r>
          </w:p>
          <w:p w14:paraId="37B0BCFA" w14:textId="77777777" w:rsidR="0042291E" w:rsidRPr="003050AA" w:rsidRDefault="0042291E" w:rsidP="0042291E">
            <w:pPr>
              <w:pStyle w:val="2"/>
              <w:numPr>
                <w:ilvl w:val="0"/>
                <w:numId w:val="3"/>
              </w:numPr>
              <w:tabs>
                <w:tab w:val="left" w:pos="258"/>
              </w:tabs>
              <w:suppressAutoHyphens/>
              <w:spacing w:line="240" w:lineRule="atLeast"/>
            </w:pPr>
            <w:r w:rsidRPr="003050AA">
              <w:t xml:space="preserve">стресовитривалість; </w:t>
            </w:r>
          </w:p>
          <w:p w14:paraId="124E8882" w14:textId="77777777" w:rsidR="0042291E" w:rsidRPr="003050AA" w:rsidRDefault="0042291E" w:rsidP="0042291E">
            <w:pPr>
              <w:pStyle w:val="2"/>
              <w:numPr>
                <w:ilvl w:val="0"/>
                <w:numId w:val="3"/>
              </w:numPr>
              <w:tabs>
                <w:tab w:val="left" w:pos="258"/>
              </w:tabs>
              <w:suppressAutoHyphens/>
              <w:spacing w:line="240" w:lineRule="atLeast"/>
            </w:pPr>
            <w:r w:rsidRPr="003050AA">
              <w:t xml:space="preserve">саморегуляція; </w:t>
            </w:r>
          </w:p>
          <w:p w14:paraId="69D793DA" w14:textId="77777777" w:rsidR="0042291E" w:rsidRPr="003050AA" w:rsidRDefault="0042291E" w:rsidP="0042291E">
            <w:pPr>
              <w:pStyle w:val="2"/>
              <w:numPr>
                <w:ilvl w:val="0"/>
                <w:numId w:val="3"/>
              </w:numPr>
              <w:tabs>
                <w:tab w:val="left" w:pos="258"/>
              </w:tabs>
              <w:suppressAutoHyphens/>
              <w:spacing w:line="240" w:lineRule="atLeast"/>
            </w:pPr>
            <w:r w:rsidRPr="003050AA">
              <w:t>трудова активність в екстремальних ситуаціях;</w:t>
            </w:r>
          </w:p>
          <w:p w14:paraId="0E500DFB" w14:textId="77777777" w:rsidR="0042291E" w:rsidRPr="003050AA" w:rsidRDefault="0042291E" w:rsidP="0042291E">
            <w:pPr>
              <w:pStyle w:val="2"/>
              <w:numPr>
                <w:ilvl w:val="0"/>
                <w:numId w:val="3"/>
              </w:numPr>
              <w:tabs>
                <w:tab w:val="left" w:pos="258"/>
              </w:tabs>
              <w:suppressAutoHyphens/>
              <w:spacing w:line="240" w:lineRule="atLeast"/>
            </w:pPr>
            <w:r w:rsidRPr="003050AA">
              <w:t>високий рівень особистого ставлення до справи;</w:t>
            </w:r>
          </w:p>
          <w:p w14:paraId="30350C5C" w14:textId="77777777" w:rsidR="0042291E" w:rsidRPr="003050AA" w:rsidRDefault="0042291E" w:rsidP="0042291E">
            <w:pPr>
              <w:pStyle w:val="2"/>
              <w:numPr>
                <w:ilvl w:val="0"/>
                <w:numId w:val="3"/>
              </w:numPr>
              <w:tabs>
                <w:tab w:val="left" w:pos="258"/>
              </w:tabs>
              <w:suppressAutoHyphens/>
              <w:spacing w:line="240" w:lineRule="atLeast"/>
            </w:pPr>
            <w:r w:rsidRPr="003050AA">
              <w:t>володіння всіма видами навчальної діяльності;</w:t>
            </w:r>
          </w:p>
          <w:p w14:paraId="7E27E568" w14:textId="77777777" w:rsidR="0042291E" w:rsidRPr="003050AA" w:rsidRDefault="0042291E" w:rsidP="0042291E">
            <w:pPr>
              <w:pStyle w:val="2"/>
              <w:numPr>
                <w:ilvl w:val="0"/>
                <w:numId w:val="3"/>
              </w:numPr>
              <w:tabs>
                <w:tab w:val="left" w:pos="258"/>
              </w:tabs>
              <w:suppressAutoHyphens/>
              <w:spacing w:line="240" w:lineRule="atLeast"/>
            </w:pPr>
            <w:r w:rsidRPr="003050AA">
              <w:lastRenderedPageBreak/>
              <w:t>належний рівень фундаментальних знань;</w:t>
            </w:r>
          </w:p>
          <w:p w14:paraId="5B98CBA1" w14:textId="77777777" w:rsidR="0042291E" w:rsidRPr="003050AA" w:rsidRDefault="0042291E" w:rsidP="0042291E">
            <w:pPr>
              <w:pStyle w:val="2"/>
              <w:numPr>
                <w:ilvl w:val="0"/>
                <w:numId w:val="3"/>
              </w:numPr>
              <w:tabs>
                <w:tab w:val="left" w:pos="258"/>
              </w:tabs>
              <w:suppressAutoHyphens/>
              <w:spacing w:line="240" w:lineRule="atLeast"/>
            </w:pPr>
            <w:r w:rsidRPr="003050AA">
              <w:t>належний рівень сформованості загальнонавчальних умінь і навичок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8BB47" w14:textId="77777777" w:rsidR="0042291E" w:rsidRPr="003050AA" w:rsidRDefault="0042291E" w:rsidP="008A6417">
            <w:pPr>
              <w:spacing w:line="240" w:lineRule="atLeast"/>
              <w:jc w:val="center"/>
            </w:pPr>
            <w:r w:rsidRPr="003050AA">
              <w:lastRenderedPageBreak/>
              <w:t>95-100</w:t>
            </w:r>
          </w:p>
        </w:tc>
      </w:tr>
      <w:tr w:rsidR="0042291E" w:rsidRPr="003050AA" w14:paraId="07C4036B" w14:textId="77777777" w:rsidTr="008A6417">
        <w:tc>
          <w:tcPr>
            <w:tcW w:w="2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3D4FD" w14:textId="77777777" w:rsidR="0042291E" w:rsidRPr="003050AA" w:rsidRDefault="0042291E" w:rsidP="008A6417">
            <w:pPr>
              <w:tabs>
                <w:tab w:val="left" w:pos="204"/>
              </w:tabs>
              <w:snapToGrid w:val="0"/>
              <w:spacing w:line="240" w:lineRule="atLeast"/>
              <w:ind w:right="-22"/>
            </w:pP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E9F82" w14:textId="77777777" w:rsidR="0042291E" w:rsidRPr="003050AA" w:rsidRDefault="0042291E" w:rsidP="008A6417">
            <w:pPr>
              <w:spacing w:line="240" w:lineRule="atLeast"/>
              <w:jc w:val="both"/>
            </w:pPr>
            <w:r w:rsidRPr="003050AA">
              <w:t>Упевнене володіння компетенціями</w:t>
            </w:r>
            <w:r w:rsidRPr="003050AA">
              <w:rPr>
                <w:b/>
                <w:i/>
              </w:rPr>
              <w:t xml:space="preserve"> </w:t>
            </w:r>
            <w:r w:rsidRPr="003050AA">
              <w:t>відповідальності і автономії з незначними хибами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A47DF" w14:textId="77777777" w:rsidR="0042291E" w:rsidRPr="003050AA" w:rsidRDefault="0042291E" w:rsidP="008A6417">
            <w:pPr>
              <w:pStyle w:val="2"/>
              <w:spacing w:line="240" w:lineRule="atLeast"/>
              <w:ind w:left="0"/>
              <w:jc w:val="center"/>
            </w:pPr>
            <w:r w:rsidRPr="003050AA">
              <w:t>90-94</w:t>
            </w:r>
          </w:p>
        </w:tc>
      </w:tr>
      <w:tr w:rsidR="0042291E" w:rsidRPr="003050AA" w14:paraId="65BA4E6B" w14:textId="77777777" w:rsidTr="008A6417">
        <w:trPr>
          <w:trHeight w:val="435"/>
        </w:trPr>
        <w:tc>
          <w:tcPr>
            <w:tcW w:w="2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3C557" w14:textId="77777777" w:rsidR="0042291E" w:rsidRPr="003050AA" w:rsidRDefault="0042291E" w:rsidP="008A6417">
            <w:pPr>
              <w:tabs>
                <w:tab w:val="left" w:pos="204"/>
              </w:tabs>
              <w:snapToGrid w:val="0"/>
              <w:spacing w:line="240" w:lineRule="atLeast"/>
              <w:ind w:right="-22"/>
            </w:pP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64730" w14:textId="77777777" w:rsidR="0042291E" w:rsidRPr="003050AA" w:rsidRDefault="0042291E" w:rsidP="008A6417">
            <w:pPr>
              <w:spacing w:line="240" w:lineRule="atLeast"/>
              <w:jc w:val="both"/>
            </w:pPr>
            <w:r w:rsidRPr="003050AA">
              <w:t>Добре володіння компетенціями відповідальності і автономії (не реалізовано дві вимоги)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D933" w14:textId="77777777" w:rsidR="0042291E" w:rsidRPr="003050AA" w:rsidRDefault="0042291E" w:rsidP="008A6417">
            <w:pPr>
              <w:spacing w:line="240" w:lineRule="atLeast"/>
              <w:jc w:val="center"/>
            </w:pPr>
            <w:r w:rsidRPr="003050AA">
              <w:t>85-89</w:t>
            </w:r>
          </w:p>
        </w:tc>
      </w:tr>
      <w:tr w:rsidR="0042291E" w:rsidRPr="003050AA" w14:paraId="5A45AA16" w14:textId="77777777" w:rsidTr="008A6417">
        <w:trPr>
          <w:trHeight w:val="538"/>
        </w:trPr>
        <w:tc>
          <w:tcPr>
            <w:tcW w:w="2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F575B" w14:textId="77777777" w:rsidR="0042291E" w:rsidRPr="003050AA" w:rsidRDefault="0042291E" w:rsidP="008A6417">
            <w:pPr>
              <w:tabs>
                <w:tab w:val="left" w:pos="204"/>
              </w:tabs>
              <w:snapToGrid w:val="0"/>
              <w:spacing w:line="240" w:lineRule="atLeast"/>
              <w:ind w:right="-22"/>
            </w:pP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71AE5" w14:textId="77777777" w:rsidR="0042291E" w:rsidRPr="003050AA" w:rsidRDefault="0042291E" w:rsidP="008A6417">
            <w:pPr>
              <w:spacing w:line="240" w:lineRule="atLeast"/>
              <w:jc w:val="both"/>
            </w:pPr>
            <w:r w:rsidRPr="003050AA">
              <w:t>Добре володіння компетенціями відповідальності і автономії (не реалізовано три вимоги)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9F0E" w14:textId="77777777" w:rsidR="0042291E" w:rsidRPr="003050AA" w:rsidRDefault="0042291E" w:rsidP="008A6417">
            <w:pPr>
              <w:spacing w:line="240" w:lineRule="atLeast"/>
              <w:jc w:val="center"/>
            </w:pPr>
            <w:r w:rsidRPr="003050AA">
              <w:t>80-84</w:t>
            </w:r>
          </w:p>
        </w:tc>
      </w:tr>
      <w:tr w:rsidR="0042291E" w:rsidRPr="003050AA" w14:paraId="344B4409" w14:textId="77777777" w:rsidTr="008A6417">
        <w:trPr>
          <w:trHeight w:val="160"/>
        </w:trPr>
        <w:tc>
          <w:tcPr>
            <w:tcW w:w="2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AEB34" w14:textId="77777777" w:rsidR="0042291E" w:rsidRPr="003050AA" w:rsidRDefault="0042291E" w:rsidP="008A6417">
            <w:pPr>
              <w:tabs>
                <w:tab w:val="left" w:pos="204"/>
              </w:tabs>
              <w:snapToGrid w:val="0"/>
              <w:spacing w:line="240" w:lineRule="atLeast"/>
              <w:ind w:right="-22"/>
            </w:pP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E023A" w14:textId="77777777" w:rsidR="0042291E" w:rsidRPr="003050AA" w:rsidRDefault="0042291E" w:rsidP="008A6417">
            <w:pPr>
              <w:spacing w:line="240" w:lineRule="atLeast"/>
              <w:jc w:val="both"/>
            </w:pPr>
            <w:r w:rsidRPr="003050AA">
              <w:t>Добре володіння компетенціями відповідальності і автономії (не реалізовано чотири вимоги)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7132" w14:textId="77777777" w:rsidR="0042291E" w:rsidRPr="003050AA" w:rsidRDefault="0042291E" w:rsidP="008A6417">
            <w:pPr>
              <w:spacing w:line="240" w:lineRule="atLeast"/>
              <w:jc w:val="center"/>
            </w:pPr>
            <w:r w:rsidRPr="003050AA">
              <w:t>74-79</w:t>
            </w:r>
          </w:p>
        </w:tc>
      </w:tr>
      <w:tr w:rsidR="0042291E" w:rsidRPr="003050AA" w14:paraId="7BB30127" w14:textId="77777777" w:rsidTr="008A6417">
        <w:tc>
          <w:tcPr>
            <w:tcW w:w="2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DE1F0" w14:textId="77777777" w:rsidR="0042291E" w:rsidRPr="003050AA" w:rsidRDefault="0042291E" w:rsidP="008A6417">
            <w:pPr>
              <w:tabs>
                <w:tab w:val="left" w:pos="204"/>
              </w:tabs>
              <w:snapToGrid w:val="0"/>
              <w:spacing w:line="240" w:lineRule="atLeast"/>
              <w:ind w:right="-22"/>
            </w:pP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197C4" w14:textId="77777777" w:rsidR="0042291E" w:rsidRPr="003050AA" w:rsidRDefault="0042291E" w:rsidP="008A6417">
            <w:pPr>
              <w:spacing w:line="240" w:lineRule="atLeast"/>
              <w:jc w:val="both"/>
              <w:rPr>
                <w:lang w:val="uk-UA"/>
              </w:rPr>
            </w:pPr>
            <w:r w:rsidRPr="003050AA">
              <w:rPr>
                <w:lang w:val="uk-UA"/>
              </w:rPr>
              <w:t>Задовільне володіння компетенціями відповідальності і автономії (не реалізовано п’ять вимог)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2367" w14:textId="77777777" w:rsidR="0042291E" w:rsidRPr="003050AA" w:rsidRDefault="0042291E" w:rsidP="008A6417">
            <w:pPr>
              <w:spacing w:line="240" w:lineRule="atLeast"/>
              <w:jc w:val="center"/>
            </w:pPr>
            <w:r w:rsidRPr="003050AA">
              <w:t>70-73</w:t>
            </w:r>
          </w:p>
        </w:tc>
      </w:tr>
      <w:tr w:rsidR="0042291E" w:rsidRPr="003050AA" w14:paraId="27E8FECB" w14:textId="77777777" w:rsidTr="008A6417">
        <w:tc>
          <w:tcPr>
            <w:tcW w:w="2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03419" w14:textId="77777777" w:rsidR="0042291E" w:rsidRPr="003050AA" w:rsidRDefault="0042291E" w:rsidP="008A6417">
            <w:pPr>
              <w:tabs>
                <w:tab w:val="left" w:pos="204"/>
              </w:tabs>
              <w:snapToGrid w:val="0"/>
              <w:spacing w:line="240" w:lineRule="atLeast"/>
              <w:ind w:right="-22"/>
            </w:pP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B7188" w14:textId="77777777" w:rsidR="0042291E" w:rsidRPr="003050AA" w:rsidRDefault="0042291E" w:rsidP="008A6417">
            <w:pPr>
              <w:spacing w:line="240" w:lineRule="atLeast"/>
              <w:jc w:val="both"/>
              <w:rPr>
                <w:lang w:val="uk-UA"/>
              </w:rPr>
            </w:pPr>
            <w:r w:rsidRPr="003050AA">
              <w:rPr>
                <w:lang w:val="uk-UA"/>
              </w:rPr>
              <w:t>Задовільне володіння компетенціями відповідальності і автономії (не реалізовано шість вимог)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4F11" w14:textId="77777777" w:rsidR="0042291E" w:rsidRPr="003050AA" w:rsidRDefault="0042291E" w:rsidP="008A6417">
            <w:pPr>
              <w:spacing w:line="240" w:lineRule="atLeast"/>
              <w:jc w:val="center"/>
            </w:pPr>
            <w:r w:rsidRPr="003050AA">
              <w:t>65-69</w:t>
            </w:r>
          </w:p>
        </w:tc>
      </w:tr>
      <w:tr w:rsidR="0042291E" w:rsidRPr="003050AA" w14:paraId="714BE3D0" w14:textId="77777777" w:rsidTr="008A6417">
        <w:tc>
          <w:tcPr>
            <w:tcW w:w="2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36D64" w14:textId="77777777" w:rsidR="0042291E" w:rsidRPr="003050AA" w:rsidRDefault="0042291E" w:rsidP="008A6417">
            <w:pPr>
              <w:tabs>
                <w:tab w:val="left" w:pos="204"/>
              </w:tabs>
              <w:snapToGrid w:val="0"/>
              <w:spacing w:line="240" w:lineRule="atLeast"/>
              <w:ind w:right="-22"/>
            </w:pP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85F48" w14:textId="77777777" w:rsidR="0042291E" w:rsidRPr="003050AA" w:rsidRDefault="0042291E" w:rsidP="008A6417">
            <w:pPr>
              <w:spacing w:line="240" w:lineRule="atLeast"/>
              <w:jc w:val="both"/>
            </w:pPr>
            <w:r w:rsidRPr="003050AA">
              <w:t>Задовільне володіння компетенціями відповідальності і автономії (рівень фрагментарний)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C31B7" w14:textId="77777777" w:rsidR="0042291E" w:rsidRPr="003050AA" w:rsidRDefault="0042291E" w:rsidP="008A6417">
            <w:pPr>
              <w:spacing w:line="240" w:lineRule="atLeast"/>
              <w:jc w:val="center"/>
            </w:pPr>
            <w:r w:rsidRPr="003050AA">
              <w:t>60-64</w:t>
            </w:r>
          </w:p>
        </w:tc>
      </w:tr>
      <w:tr w:rsidR="0042291E" w:rsidRPr="003050AA" w14:paraId="1420B2B4" w14:textId="77777777" w:rsidTr="008A6417">
        <w:trPr>
          <w:trHeight w:val="190"/>
        </w:trPr>
        <w:tc>
          <w:tcPr>
            <w:tcW w:w="2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F9475" w14:textId="77777777" w:rsidR="0042291E" w:rsidRPr="003050AA" w:rsidRDefault="0042291E" w:rsidP="008A6417">
            <w:pPr>
              <w:tabs>
                <w:tab w:val="left" w:pos="204"/>
              </w:tabs>
              <w:snapToGrid w:val="0"/>
              <w:spacing w:line="240" w:lineRule="atLeast"/>
              <w:ind w:right="-22"/>
            </w:pP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F0393" w14:textId="77777777" w:rsidR="0042291E" w:rsidRPr="003050AA" w:rsidRDefault="0042291E" w:rsidP="008A6417">
            <w:pPr>
              <w:spacing w:line="240" w:lineRule="atLeast"/>
              <w:jc w:val="both"/>
            </w:pPr>
            <w:r w:rsidRPr="003050AA">
              <w:t>Рівень відповідальності і автономії незадовільний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0BA7" w14:textId="77777777" w:rsidR="0042291E" w:rsidRPr="003050AA" w:rsidRDefault="0042291E" w:rsidP="008A6417">
            <w:pPr>
              <w:tabs>
                <w:tab w:val="left" w:pos="204"/>
              </w:tabs>
              <w:spacing w:line="240" w:lineRule="atLeast"/>
              <w:ind w:right="-22"/>
              <w:jc w:val="center"/>
            </w:pPr>
            <w:r w:rsidRPr="003050AA">
              <w:t>&lt;60</w:t>
            </w:r>
          </w:p>
        </w:tc>
      </w:tr>
    </w:tbl>
    <w:p w14:paraId="4E4B09E2" w14:textId="77777777" w:rsidR="0042291E" w:rsidRPr="00D63A3C" w:rsidRDefault="0042291E" w:rsidP="00601AD6">
      <w:pPr>
        <w:ind w:firstLine="709"/>
        <w:jc w:val="both"/>
        <w:rPr>
          <w:spacing w:val="-2"/>
          <w:lang w:val="uk-UA"/>
        </w:rPr>
      </w:pPr>
    </w:p>
    <w:p w14:paraId="620BE47B" w14:textId="77777777" w:rsidR="00601AD6" w:rsidRPr="00D63A3C" w:rsidRDefault="00601AD6" w:rsidP="00601AD6">
      <w:pPr>
        <w:spacing w:after="160"/>
        <w:ind w:left="360"/>
        <w:jc w:val="center"/>
        <w:rPr>
          <w:b/>
          <w:lang w:val="uk-UA"/>
        </w:rPr>
      </w:pPr>
    </w:p>
    <w:p w14:paraId="7D492E94" w14:textId="77777777" w:rsidR="00601AD6" w:rsidRPr="00D63A3C" w:rsidRDefault="00601AD6" w:rsidP="00601AD6">
      <w:pPr>
        <w:spacing w:after="160"/>
        <w:ind w:left="360"/>
        <w:jc w:val="center"/>
        <w:rPr>
          <w:b/>
          <w:lang w:val="uk-UA"/>
        </w:rPr>
      </w:pPr>
      <w:r w:rsidRPr="00D63A3C">
        <w:rPr>
          <w:b/>
          <w:lang w:val="uk-UA"/>
        </w:rPr>
        <w:t>7. Політика курсу</w:t>
      </w:r>
    </w:p>
    <w:p w14:paraId="7B8CD32E" w14:textId="77777777" w:rsidR="00601AD6" w:rsidRPr="00D63A3C" w:rsidRDefault="00601AD6" w:rsidP="00601AD6">
      <w:pPr>
        <w:ind w:firstLine="720"/>
        <w:jc w:val="both"/>
        <w:rPr>
          <w:b/>
          <w:lang w:val="uk-UA"/>
        </w:rPr>
      </w:pPr>
      <w:r w:rsidRPr="00D63A3C">
        <w:rPr>
          <w:b/>
          <w:lang w:val="uk-UA"/>
        </w:rPr>
        <w:t xml:space="preserve">7.1. Політика щодо академічної доброчесності </w:t>
      </w:r>
    </w:p>
    <w:p w14:paraId="648E8FCF" w14:textId="77777777" w:rsidR="00601AD6" w:rsidRPr="00D63A3C" w:rsidRDefault="00601AD6" w:rsidP="00601AD6">
      <w:pPr>
        <w:ind w:firstLine="720"/>
        <w:jc w:val="both"/>
        <w:rPr>
          <w:iCs/>
          <w:lang w:val="uk-UA"/>
        </w:rPr>
      </w:pPr>
      <w:r w:rsidRPr="00D63A3C">
        <w:rPr>
          <w:bCs/>
          <w:lang w:val="uk-UA"/>
        </w:rPr>
        <w:t>Академічна доброчесність здобувачів вищої освіти є важливою умовою для опанування результатами навчання за дисципліною і отримання задовільної оцінки з поточного та підсумкового контролів. Академічна доброчесність базується на засудженні практик списування (</w:t>
      </w:r>
      <w:r w:rsidRPr="00D63A3C">
        <w:rPr>
          <w:color w:val="000000"/>
          <w:lang w:val="uk-UA"/>
        </w:rPr>
        <w:t xml:space="preserve">виконання письмових робіт із залученням зовнішніх джерел інформації, крім дозволених для використання), плагіату (відтворення опублікованих текстів інших авторів без зазначення авторства), фабрикації (вигадування даних чи фактів, що використовуються в освітньому процесі). Політика щодо академічної доброчесності регламентується положенням "Положення про систему запобігання та виявлення плагіату у Національному технічному університеті "Дніпровська політехніка". </w:t>
      </w:r>
      <w:hyperlink r:id="rId13" w:history="1">
        <w:r w:rsidRPr="00D63A3C">
          <w:rPr>
            <w:rStyle w:val="a3"/>
            <w:lang w:val="uk-UA"/>
          </w:rPr>
          <w:t>http://www.nmu.org.ua/ua/content/activity/us_ documents/System_of_prevention_and_detection_of_plagiarism.pdf</w:t>
        </w:r>
      </w:hyperlink>
      <w:r w:rsidRPr="00D63A3C">
        <w:rPr>
          <w:lang w:val="uk-UA"/>
        </w:rPr>
        <w:t>.</w:t>
      </w:r>
    </w:p>
    <w:p w14:paraId="4C2FDB07" w14:textId="77777777" w:rsidR="00601AD6" w:rsidRPr="00D63A3C" w:rsidRDefault="00601AD6" w:rsidP="00601AD6">
      <w:pPr>
        <w:ind w:firstLine="720"/>
        <w:jc w:val="both"/>
        <w:rPr>
          <w:bCs/>
          <w:lang w:val="uk-UA"/>
        </w:rPr>
      </w:pPr>
      <w:r w:rsidRPr="00D63A3C">
        <w:rPr>
          <w:bCs/>
          <w:lang w:val="uk-UA"/>
        </w:rPr>
        <w:t>У разі порушення здобувачем вищої освіти академічної доброчесності (списування, плагіат, фабрикація), робота оцінюється незадовільно та має бути виконана повторно. При цьому викладач залишає за собою право змінити тему завдання.</w:t>
      </w:r>
    </w:p>
    <w:p w14:paraId="62F28BC9" w14:textId="77777777" w:rsidR="00601AD6" w:rsidRPr="00D63A3C" w:rsidRDefault="00601AD6" w:rsidP="00601AD6">
      <w:pPr>
        <w:ind w:firstLine="720"/>
        <w:jc w:val="both"/>
        <w:rPr>
          <w:b/>
          <w:lang w:val="uk-UA"/>
        </w:rPr>
      </w:pPr>
    </w:p>
    <w:p w14:paraId="0DE97B9C" w14:textId="77777777" w:rsidR="00601AD6" w:rsidRPr="00D63A3C" w:rsidRDefault="00601AD6" w:rsidP="00601AD6">
      <w:pPr>
        <w:ind w:firstLine="720"/>
        <w:jc w:val="both"/>
        <w:rPr>
          <w:b/>
          <w:lang w:val="uk-UA"/>
        </w:rPr>
      </w:pPr>
      <w:r w:rsidRPr="00D63A3C">
        <w:rPr>
          <w:b/>
          <w:lang w:val="uk-UA"/>
        </w:rPr>
        <w:t>7.2.Комунікаційна політика</w:t>
      </w:r>
    </w:p>
    <w:p w14:paraId="5137BE20" w14:textId="77777777" w:rsidR="00601AD6" w:rsidRPr="00D63A3C" w:rsidRDefault="00601AD6" w:rsidP="00601AD6">
      <w:pPr>
        <w:ind w:firstLine="720"/>
        <w:jc w:val="both"/>
        <w:rPr>
          <w:bCs/>
          <w:lang w:val="uk-UA"/>
        </w:rPr>
      </w:pPr>
      <w:r w:rsidRPr="00D63A3C">
        <w:rPr>
          <w:bCs/>
          <w:lang w:val="uk-UA"/>
        </w:rPr>
        <w:t>Здобувачі вищої освіти повинні мати активовану університетську пошту.</w:t>
      </w:r>
    </w:p>
    <w:p w14:paraId="6285C324" w14:textId="77777777" w:rsidR="00601AD6" w:rsidRPr="00D63A3C" w:rsidRDefault="00601AD6" w:rsidP="00601AD6">
      <w:pPr>
        <w:ind w:firstLine="720"/>
        <w:jc w:val="both"/>
        <w:rPr>
          <w:bCs/>
          <w:lang w:val="uk-UA"/>
        </w:rPr>
      </w:pPr>
      <w:r w:rsidRPr="00D63A3C">
        <w:rPr>
          <w:bCs/>
          <w:lang w:val="uk-UA"/>
        </w:rPr>
        <w:t xml:space="preserve">Усі письмові запитання до викладачів стосовно курсу мають надсилатися на університетську електронну пошту. </w:t>
      </w:r>
    </w:p>
    <w:p w14:paraId="409C1D09" w14:textId="77777777" w:rsidR="00601AD6" w:rsidRPr="00D63A3C" w:rsidRDefault="00601AD6" w:rsidP="00601AD6">
      <w:pPr>
        <w:ind w:firstLine="720"/>
        <w:jc w:val="both"/>
        <w:rPr>
          <w:bCs/>
          <w:lang w:val="uk-UA"/>
        </w:rPr>
      </w:pPr>
    </w:p>
    <w:p w14:paraId="4012BDC2" w14:textId="77777777" w:rsidR="00601AD6" w:rsidRPr="00D63A3C" w:rsidRDefault="00601AD6" w:rsidP="00601AD6">
      <w:pPr>
        <w:ind w:firstLine="720"/>
        <w:jc w:val="both"/>
        <w:rPr>
          <w:b/>
          <w:lang w:val="uk-UA"/>
        </w:rPr>
      </w:pPr>
      <w:r w:rsidRPr="00D63A3C">
        <w:rPr>
          <w:b/>
          <w:lang w:val="uk-UA"/>
        </w:rPr>
        <w:t>7.3. Політика щодо перескладання</w:t>
      </w:r>
    </w:p>
    <w:p w14:paraId="2A068D00" w14:textId="77777777" w:rsidR="00601AD6" w:rsidRPr="00D63A3C" w:rsidRDefault="00601AD6" w:rsidP="00601AD6">
      <w:pPr>
        <w:ind w:firstLine="720"/>
        <w:jc w:val="both"/>
        <w:rPr>
          <w:lang w:val="uk-UA"/>
        </w:rPr>
      </w:pPr>
      <w:r w:rsidRPr="00D63A3C">
        <w:rPr>
          <w:lang w:val="uk-UA"/>
        </w:rPr>
        <w:t>Роботи, які здаються із порушенням термінів без поважних причин оцінюються на нижчу оцінку. Перескладання відбувається із дозволу деканату за наявності поважних причин (наприклад, лікарняний).</w:t>
      </w:r>
    </w:p>
    <w:p w14:paraId="585C0474" w14:textId="77777777" w:rsidR="00601AD6" w:rsidRPr="00D63A3C" w:rsidRDefault="00601AD6" w:rsidP="00601AD6">
      <w:pPr>
        <w:ind w:firstLine="720"/>
        <w:jc w:val="both"/>
        <w:rPr>
          <w:lang w:val="uk-UA"/>
        </w:rPr>
      </w:pPr>
    </w:p>
    <w:p w14:paraId="5D23AC9B" w14:textId="77777777" w:rsidR="00601AD6" w:rsidRPr="00D63A3C" w:rsidRDefault="00601AD6" w:rsidP="00601AD6">
      <w:pPr>
        <w:ind w:firstLine="720"/>
        <w:jc w:val="both"/>
        <w:rPr>
          <w:lang w:val="uk-UA"/>
        </w:rPr>
      </w:pPr>
      <w:r w:rsidRPr="00D63A3C">
        <w:rPr>
          <w:b/>
          <w:bCs/>
          <w:lang w:val="uk-UA"/>
        </w:rPr>
        <w:t>7.4 Політика щодо оскарження оцінювання</w:t>
      </w:r>
    </w:p>
    <w:p w14:paraId="3CA1A7AD" w14:textId="77777777" w:rsidR="00601AD6" w:rsidRPr="00D63A3C" w:rsidRDefault="00601AD6" w:rsidP="00601AD6">
      <w:pPr>
        <w:ind w:firstLine="720"/>
        <w:jc w:val="both"/>
        <w:rPr>
          <w:lang w:val="uk-UA"/>
        </w:rPr>
      </w:pPr>
      <w:r w:rsidRPr="00D63A3C">
        <w:rPr>
          <w:lang w:val="uk-UA"/>
        </w:rPr>
        <w:t xml:space="preserve">Якщо здобувач вищої освіти не згоден з оцінюванням його знань він може опротестувати виставлену викладачем оцінку у встановленому порядку. </w:t>
      </w:r>
    </w:p>
    <w:p w14:paraId="20AA6ADF" w14:textId="77777777" w:rsidR="00601AD6" w:rsidRPr="00D63A3C" w:rsidRDefault="00601AD6" w:rsidP="00601AD6">
      <w:pPr>
        <w:ind w:firstLine="720"/>
        <w:jc w:val="both"/>
        <w:rPr>
          <w:lang w:val="uk-UA"/>
        </w:rPr>
      </w:pPr>
    </w:p>
    <w:p w14:paraId="44D2AA61" w14:textId="77777777" w:rsidR="00601AD6" w:rsidRPr="00D63A3C" w:rsidRDefault="00601AD6" w:rsidP="00601AD6">
      <w:pPr>
        <w:ind w:firstLine="720"/>
        <w:jc w:val="both"/>
        <w:rPr>
          <w:b/>
          <w:bCs/>
          <w:lang w:val="uk-UA"/>
        </w:rPr>
      </w:pPr>
      <w:r w:rsidRPr="00D63A3C">
        <w:rPr>
          <w:b/>
          <w:bCs/>
          <w:lang w:val="uk-UA"/>
        </w:rPr>
        <w:t>7.5. Відвідування занять</w:t>
      </w:r>
    </w:p>
    <w:p w14:paraId="60DF1C02" w14:textId="77777777" w:rsidR="00601AD6" w:rsidRPr="00D63A3C" w:rsidRDefault="00601AD6" w:rsidP="00601AD6">
      <w:pPr>
        <w:ind w:firstLine="720"/>
        <w:jc w:val="both"/>
        <w:rPr>
          <w:lang w:val="uk-UA"/>
        </w:rPr>
      </w:pPr>
      <w:r w:rsidRPr="00D63A3C">
        <w:rPr>
          <w:lang w:val="uk-UA"/>
        </w:rPr>
        <w:t xml:space="preserve">Для здобувачів вищої освіти денної форми відвідування занять є обов’язковим. Поважними причинами для неявки на заняття є хвороба, участь в університетських заходах, академічна мобільність, які необхідно підтверджувати документами. Про відсутність на занятті та причини відсутності здобувач вищої освіти має повідомити викладача або особисто, або через старосту. </w:t>
      </w:r>
    </w:p>
    <w:p w14:paraId="6A427195" w14:textId="77777777" w:rsidR="00601AD6" w:rsidRPr="00D63A3C" w:rsidRDefault="00601AD6" w:rsidP="00601AD6">
      <w:pPr>
        <w:ind w:firstLine="720"/>
        <w:jc w:val="both"/>
        <w:rPr>
          <w:lang w:val="uk-UA"/>
        </w:rPr>
      </w:pPr>
      <w:r w:rsidRPr="00D63A3C">
        <w:rPr>
          <w:lang w:val="uk-UA"/>
        </w:rPr>
        <w:t>За об’єктивних причин (наприклад, міжнародна мобільність) навчання може відбуватись в он-лайн формі за погодженням з керівником курсу.</w:t>
      </w:r>
    </w:p>
    <w:p w14:paraId="120C60CF" w14:textId="77777777" w:rsidR="00601AD6" w:rsidRPr="00D63A3C" w:rsidRDefault="00601AD6" w:rsidP="00601AD6">
      <w:pPr>
        <w:ind w:firstLine="720"/>
        <w:jc w:val="both"/>
        <w:rPr>
          <w:b/>
          <w:bCs/>
          <w:lang w:val="uk-UA"/>
        </w:rPr>
      </w:pPr>
    </w:p>
    <w:p w14:paraId="7FEAAC74" w14:textId="77777777" w:rsidR="00601AD6" w:rsidRPr="00D63A3C" w:rsidRDefault="00601AD6" w:rsidP="00601AD6">
      <w:pPr>
        <w:ind w:firstLine="720"/>
        <w:jc w:val="both"/>
        <w:rPr>
          <w:lang w:val="uk-UA"/>
        </w:rPr>
      </w:pPr>
      <w:r w:rsidRPr="00D63A3C">
        <w:rPr>
          <w:b/>
          <w:bCs/>
          <w:lang w:val="uk-UA"/>
        </w:rPr>
        <w:t>7.6. Бонуси</w:t>
      </w:r>
    </w:p>
    <w:p w14:paraId="68E6D460" w14:textId="4E7341FD" w:rsidR="00601AD6" w:rsidRPr="00D63A3C" w:rsidRDefault="00601AD6" w:rsidP="00601AD6">
      <w:pPr>
        <w:ind w:firstLine="720"/>
        <w:jc w:val="both"/>
        <w:rPr>
          <w:lang w:val="uk-UA"/>
        </w:rPr>
      </w:pPr>
      <w:r w:rsidRPr="00D63A3C">
        <w:rPr>
          <w:lang w:val="uk-UA"/>
        </w:rPr>
        <w:t xml:space="preserve">За активність та правильні відповіді на лекційних та </w:t>
      </w:r>
      <w:r w:rsidR="00F50B1B">
        <w:rPr>
          <w:lang w:val="uk-UA"/>
        </w:rPr>
        <w:t>практичних</w:t>
      </w:r>
      <w:r w:rsidRPr="00D63A3C">
        <w:rPr>
          <w:lang w:val="uk-UA"/>
        </w:rPr>
        <w:t xml:space="preserve"> заняттях студент може отримати до +2 балів до семестрової оцінки на кожному занятті.</w:t>
      </w:r>
    </w:p>
    <w:p w14:paraId="7A6E58FD" w14:textId="77777777" w:rsidR="00601AD6" w:rsidRPr="00D63A3C" w:rsidRDefault="00601AD6" w:rsidP="00601AD6">
      <w:pPr>
        <w:ind w:firstLine="720"/>
        <w:jc w:val="both"/>
        <w:rPr>
          <w:lang w:val="uk-UA"/>
        </w:rPr>
      </w:pPr>
    </w:p>
    <w:p w14:paraId="7658D43F" w14:textId="77777777" w:rsidR="00601AD6" w:rsidRPr="00D63A3C" w:rsidRDefault="00601AD6" w:rsidP="00601AD6">
      <w:pPr>
        <w:keepNext/>
        <w:spacing w:after="240"/>
        <w:jc w:val="center"/>
        <w:outlineLvl w:val="0"/>
        <w:rPr>
          <w:b/>
          <w:bCs/>
          <w:color w:val="000000"/>
          <w:lang w:val="uk-UA"/>
        </w:rPr>
      </w:pPr>
      <w:r w:rsidRPr="00D63A3C">
        <w:rPr>
          <w:b/>
          <w:bCs/>
          <w:color w:val="000000"/>
          <w:lang w:val="uk-UA"/>
        </w:rPr>
        <w:t xml:space="preserve">8 </w:t>
      </w:r>
      <w:bookmarkStart w:id="4" w:name="_Hlk44418868"/>
      <w:r w:rsidRPr="00D63A3C">
        <w:rPr>
          <w:b/>
          <w:bCs/>
          <w:color w:val="000000"/>
          <w:lang w:val="uk-UA"/>
        </w:rPr>
        <w:t>Рекомендовані джерела інформації</w:t>
      </w:r>
      <w:bookmarkEnd w:id="2"/>
      <w:bookmarkEnd w:id="4"/>
    </w:p>
    <w:p w14:paraId="48D37C48" w14:textId="77777777" w:rsidR="00601AD6" w:rsidRPr="00D63A3C" w:rsidRDefault="00601AD6" w:rsidP="00601AD6">
      <w:pPr>
        <w:shd w:val="clear" w:color="auto" w:fill="FFFFFF"/>
        <w:jc w:val="center"/>
        <w:rPr>
          <w:b/>
          <w:bCs/>
          <w:spacing w:val="-6"/>
          <w:lang w:val="uk-UA"/>
        </w:rPr>
      </w:pPr>
      <w:r w:rsidRPr="00D63A3C">
        <w:rPr>
          <w:b/>
          <w:bCs/>
          <w:spacing w:val="-6"/>
          <w:lang w:val="uk-UA"/>
        </w:rPr>
        <w:t>Базові</w:t>
      </w:r>
    </w:p>
    <w:p w14:paraId="52D26DF2" w14:textId="77777777" w:rsidR="008F53FD" w:rsidRPr="008F53FD" w:rsidRDefault="008F53FD" w:rsidP="008F53FD">
      <w:pPr>
        <w:rPr>
          <w:b/>
          <w:lang w:val="uk-UA"/>
        </w:rPr>
      </w:pPr>
      <w:bookmarkStart w:id="5" w:name="_Hlk54761526"/>
      <w:r w:rsidRPr="008F53FD">
        <w:rPr>
          <w:b/>
          <w:lang w:val="uk-UA"/>
        </w:rPr>
        <w:t>8.1. Основні</w:t>
      </w:r>
    </w:p>
    <w:p w14:paraId="6DD0AFEF" w14:textId="77777777" w:rsidR="008F53FD" w:rsidRPr="008F53FD" w:rsidRDefault="008F53FD" w:rsidP="008F53FD">
      <w:pPr>
        <w:ind w:firstLine="567"/>
        <w:jc w:val="both"/>
        <w:rPr>
          <w:bCs/>
          <w:lang w:val="uk-UA"/>
        </w:rPr>
      </w:pPr>
      <w:r w:rsidRPr="008F53FD">
        <w:rPr>
          <w:bCs/>
          <w:lang w:val="uk-UA"/>
        </w:rPr>
        <w:t xml:space="preserve">1. Гусєв О.Ю. Теорія систем керування: підручник / В.І. Корнієнко, О.Ю. Гусєв, О.В. Герасіна, В.П. Щокін. – М-во освіти і науки України, Нац. гірн. ун-т. – Дніпро: НГУ, 2017. – 497 с. – </w:t>
      </w:r>
      <w:r w:rsidRPr="008F53FD">
        <w:rPr>
          <w:bCs/>
        </w:rPr>
        <w:t>ISBN</w:t>
      </w:r>
      <w:r w:rsidRPr="008F53FD">
        <w:rPr>
          <w:bCs/>
          <w:lang w:val="uk-UA"/>
        </w:rPr>
        <w:t xml:space="preserve"> 978-966-350-650-0. 2.</w:t>
      </w:r>
    </w:p>
    <w:p w14:paraId="79FA478D" w14:textId="77777777" w:rsidR="008F53FD" w:rsidRPr="008F53FD" w:rsidRDefault="008F53FD" w:rsidP="008F53FD">
      <w:pPr>
        <w:ind w:firstLine="567"/>
        <w:jc w:val="both"/>
        <w:rPr>
          <w:bCs/>
          <w:lang w:val="uk-UA"/>
        </w:rPr>
      </w:pPr>
      <w:r w:rsidRPr="008F53FD">
        <w:rPr>
          <w:bCs/>
          <w:lang w:val="uk-UA"/>
        </w:rPr>
        <w:t xml:space="preserve">2. Гусєв О.Ю. Вимірювання сигналів в радіотехніці: навчальний посібник/О.Ю.Гусєв, В.І.Магро, О.Ю.Рябчій.- </w:t>
      </w:r>
      <w:bookmarkStart w:id="6" w:name="_Hlk527582518"/>
      <w:r w:rsidRPr="008F53FD">
        <w:rPr>
          <w:lang w:val="uk-UA"/>
        </w:rPr>
        <w:t>М-во освіти і науки України, Нац. техн. ун-т. «ДП»</w:t>
      </w:r>
      <w:r w:rsidRPr="008F53FD">
        <w:rPr>
          <w:lang w:val="en-US"/>
        </w:rPr>
        <w:t xml:space="preserve"> – </w:t>
      </w:r>
      <w:r w:rsidRPr="008F53FD">
        <w:rPr>
          <w:lang w:val="uk-UA"/>
        </w:rPr>
        <w:t>Дніпро: НТУ «ДП», 2018</w:t>
      </w:r>
      <w:r w:rsidRPr="008F53FD">
        <w:rPr>
          <w:lang w:val="en-US"/>
        </w:rPr>
        <w:t xml:space="preserve">. – </w:t>
      </w:r>
      <w:r w:rsidRPr="008F53FD">
        <w:rPr>
          <w:lang w:val="uk-UA"/>
        </w:rPr>
        <w:t>191</w:t>
      </w:r>
      <w:r w:rsidRPr="008F53FD">
        <w:rPr>
          <w:lang w:val="en-US"/>
        </w:rPr>
        <w:t xml:space="preserve"> c.</w:t>
      </w:r>
      <w:bookmarkEnd w:id="6"/>
    </w:p>
    <w:p w14:paraId="1197E370" w14:textId="77777777" w:rsidR="008F53FD" w:rsidRPr="008F53FD" w:rsidRDefault="008F53FD" w:rsidP="008F53FD">
      <w:pPr>
        <w:ind w:firstLine="540"/>
        <w:jc w:val="both"/>
        <w:rPr>
          <w:lang w:val="en-US"/>
        </w:rPr>
      </w:pPr>
      <w:r w:rsidRPr="008F53FD">
        <w:rPr>
          <w:lang w:val="en-US"/>
        </w:rPr>
        <w:lastRenderedPageBreak/>
        <w:t>3. Gusev O.Yu. Theory of adaptive filtration: tutorial / O.</w:t>
      </w:r>
      <w:proofErr w:type="gramStart"/>
      <w:r w:rsidRPr="008F53FD">
        <w:rPr>
          <w:lang w:val="en-US"/>
        </w:rPr>
        <w:t>Yu.Gusev</w:t>
      </w:r>
      <w:proofErr w:type="gramEnd"/>
      <w:r w:rsidRPr="008F53FD">
        <w:rPr>
          <w:lang w:val="en-US"/>
        </w:rPr>
        <w:t>, V.</w:t>
      </w:r>
      <w:proofErr w:type="gramStart"/>
      <w:r w:rsidRPr="008F53FD">
        <w:rPr>
          <w:lang w:val="en-US"/>
        </w:rPr>
        <w:t>M.Gorev</w:t>
      </w:r>
      <w:proofErr w:type="gramEnd"/>
      <w:r w:rsidRPr="008F53FD">
        <w:rPr>
          <w:lang w:val="en-US"/>
        </w:rPr>
        <w:t>, V.</w:t>
      </w:r>
      <w:proofErr w:type="gramStart"/>
      <w:r w:rsidRPr="008F53FD">
        <w:rPr>
          <w:lang w:val="en-US"/>
        </w:rPr>
        <w:t>I.Kornienko</w:t>
      </w:r>
      <w:proofErr w:type="gramEnd"/>
      <w:r w:rsidRPr="008F53FD">
        <w:rPr>
          <w:lang w:val="en-US"/>
        </w:rPr>
        <w:t>; Ministry of Education and Science of Ukrain, National Technical University “Dnipro polytechnic</w:t>
      </w:r>
      <w:proofErr w:type="gramStart"/>
      <w:r w:rsidRPr="008F53FD">
        <w:rPr>
          <w:lang w:val="en-US"/>
        </w:rPr>
        <w:t>”.-</w:t>
      </w:r>
      <w:proofErr w:type="gramEnd"/>
      <w:r w:rsidRPr="008F53FD">
        <w:rPr>
          <w:lang w:val="en-US"/>
        </w:rPr>
        <w:t xml:space="preserve"> Dnipro: NTU “DP”, 2019.- 156 p.</w:t>
      </w:r>
    </w:p>
    <w:p w14:paraId="3308EEFB" w14:textId="77777777" w:rsidR="00845F37" w:rsidRDefault="008F53FD" w:rsidP="008F53FD">
      <w:pPr>
        <w:ind w:left="540"/>
        <w:jc w:val="both"/>
        <w:rPr>
          <w:lang w:val="uk-UA"/>
        </w:rPr>
      </w:pPr>
      <w:bookmarkStart w:id="7" w:name="_Hlk53343073"/>
      <w:r w:rsidRPr="008F53FD">
        <w:rPr>
          <w:lang w:val="uk-UA"/>
        </w:rPr>
        <w:t>4. Магро В.І. Сигнали та процеси в радіотехніці та зв</w:t>
      </w:r>
      <w:r w:rsidRPr="00FB0A0C">
        <w:rPr>
          <w:lang w:val="en-US"/>
        </w:rPr>
        <w:t>’</w:t>
      </w:r>
      <w:r w:rsidRPr="008F53FD">
        <w:rPr>
          <w:lang w:val="uk-UA"/>
        </w:rPr>
        <w:t xml:space="preserve">язку: підручник/ </w:t>
      </w:r>
    </w:p>
    <w:p w14:paraId="0AFCF2DE" w14:textId="509D0656" w:rsidR="008F53FD" w:rsidRPr="008F53FD" w:rsidRDefault="008F53FD" w:rsidP="00845F37">
      <w:pPr>
        <w:jc w:val="both"/>
        <w:rPr>
          <w:lang w:val="uk-UA"/>
        </w:rPr>
      </w:pPr>
      <w:r w:rsidRPr="008F53FD">
        <w:rPr>
          <w:lang w:val="uk-UA"/>
        </w:rPr>
        <w:t>В.І.Магро, О.Ю. Гусєв; М-во освіти і науки України, Нац. техн. ун-т «Дніпровська політехніка». – Дніпро: НТУ №ДП», 2021. -213 с.</w:t>
      </w:r>
    </w:p>
    <w:p w14:paraId="24FDE473" w14:textId="77777777" w:rsidR="008F53FD" w:rsidRPr="008F53FD" w:rsidRDefault="008F53FD" w:rsidP="008F53FD">
      <w:pPr>
        <w:tabs>
          <w:tab w:val="left" w:pos="1080"/>
        </w:tabs>
        <w:jc w:val="both"/>
      </w:pPr>
      <w:r w:rsidRPr="008F53FD">
        <w:rPr>
          <w:lang w:val="uk-UA"/>
        </w:rPr>
        <w:t xml:space="preserve">         5.</w:t>
      </w:r>
      <w:r w:rsidRPr="008F53FD">
        <w:t>Столлингс В. Компьютерные системы передачи данных. – М.: Вильямс, 2002. – 928 с.</w:t>
      </w:r>
    </w:p>
    <w:p w14:paraId="315C23AE" w14:textId="77777777" w:rsidR="00845F37" w:rsidRDefault="008F53FD" w:rsidP="008F53FD">
      <w:pPr>
        <w:tabs>
          <w:tab w:val="left" w:pos="1080"/>
        </w:tabs>
        <w:ind w:left="360"/>
        <w:jc w:val="both"/>
      </w:pPr>
      <w:r w:rsidRPr="008F53FD">
        <w:rPr>
          <w:lang w:val="uk-UA"/>
        </w:rPr>
        <w:t xml:space="preserve">   6. </w:t>
      </w:r>
      <w:r w:rsidRPr="008F53FD">
        <w:t xml:space="preserve">Бесекерский В.А., Попов </w:t>
      </w:r>
      <w:proofErr w:type="gramStart"/>
      <w:r w:rsidRPr="008F53FD">
        <w:t>Е.П.</w:t>
      </w:r>
      <w:proofErr w:type="gramEnd"/>
      <w:r w:rsidRPr="008F53FD">
        <w:t xml:space="preserve"> Теория систем автоматического </w:t>
      </w:r>
    </w:p>
    <w:p w14:paraId="3B31D34A" w14:textId="78C4CF93" w:rsidR="008F53FD" w:rsidRPr="008F53FD" w:rsidRDefault="008F53FD" w:rsidP="00845F37">
      <w:pPr>
        <w:tabs>
          <w:tab w:val="left" w:pos="1080"/>
        </w:tabs>
        <w:jc w:val="both"/>
      </w:pPr>
      <w:r w:rsidRPr="008F53FD">
        <w:t xml:space="preserve">регулирования. - М.: </w:t>
      </w:r>
    </w:p>
    <w:p w14:paraId="01838A9D" w14:textId="77777777" w:rsidR="008F53FD" w:rsidRPr="008F53FD" w:rsidRDefault="008F53FD" w:rsidP="008F53FD">
      <w:pPr>
        <w:tabs>
          <w:tab w:val="left" w:pos="1080"/>
        </w:tabs>
        <w:jc w:val="both"/>
      </w:pPr>
      <w:r w:rsidRPr="008F53FD">
        <w:t>Наука, 1975</w:t>
      </w:r>
    </w:p>
    <w:p w14:paraId="2E695C83" w14:textId="77777777" w:rsidR="008F53FD" w:rsidRPr="008F53FD" w:rsidRDefault="008F53FD" w:rsidP="008F53FD">
      <w:pPr>
        <w:tabs>
          <w:tab w:val="left" w:pos="1080"/>
        </w:tabs>
        <w:ind w:left="540"/>
        <w:jc w:val="both"/>
      </w:pPr>
      <w:r w:rsidRPr="008F53FD">
        <w:rPr>
          <w:lang w:val="uk-UA"/>
        </w:rPr>
        <w:t xml:space="preserve">7. </w:t>
      </w:r>
      <w:r w:rsidRPr="008F53FD">
        <w:t>Лукас В. А. Теория автоматического управления. – М.: Недра, 1990. – 416 с.</w:t>
      </w:r>
    </w:p>
    <w:p w14:paraId="1B0EDF44" w14:textId="77777777" w:rsidR="008F53FD" w:rsidRPr="008F53FD" w:rsidRDefault="008F53FD" w:rsidP="008F53FD">
      <w:pPr>
        <w:tabs>
          <w:tab w:val="left" w:pos="1080"/>
        </w:tabs>
        <w:ind w:left="360"/>
        <w:jc w:val="both"/>
      </w:pPr>
      <w:r w:rsidRPr="008F53FD">
        <w:rPr>
          <w:lang w:val="uk-UA"/>
        </w:rPr>
        <w:t xml:space="preserve">   8. </w:t>
      </w:r>
      <w:r w:rsidRPr="008F53FD">
        <w:t xml:space="preserve">Сборник задач по теории автоматического регулирования и управления/ Под редакцией </w:t>
      </w:r>
    </w:p>
    <w:p w14:paraId="2497F23C" w14:textId="77777777" w:rsidR="008F53FD" w:rsidRPr="008F53FD" w:rsidRDefault="008F53FD" w:rsidP="008F53FD">
      <w:pPr>
        <w:tabs>
          <w:tab w:val="left" w:pos="1080"/>
        </w:tabs>
        <w:jc w:val="both"/>
      </w:pPr>
      <w:r w:rsidRPr="008F53FD">
        <w:t xml:space="preserve">В. А. Бесекерского. - M.: Наука, 1978. </w:t>
      </w:r>
    </w:p>
    <w:p w14:paraId="74349E4E" w14:textId="77777777" w:rsidR="008F53FD" w:rsidRPr="008F53FD" w:rsidRDefault="008F53FD" w:rsidP="008F53FD">
      <w:pPr>
        <w:tabs>
          <w:tab w:val="left" w:pos="1080"/>
        </w:tabs>
        <w:ind w:left="360"/>
        <w:jc w:val="both"/>
      </w:pPr>
      <w:r w:rsidRPr="008F53FD">
        <w:rPr>
          <w:lang w:val="uk-UA"/>
        </w:rPr>
        <w:t xml:space="preserve">   9. </w:t>
      </w:r>
      <w:r w:rsidRPr="008F53FD">
        <w:t xml:space="preserve">Справочник по теории автоматического управления/ Под ред. А.А.Красовского. – М.: </w:t>
      </w:r>
    </w:p>
    <w:p w14:paraId="21AA08DE" w14:textId="77777777" w:rsidR="008F53FD" w:rsidRPr="008F53FD" w:rsidRDefault="008F53FD" w:rsidP="008F53FD">
      <w:pPr>
        <w:tabs>
          <w:tab w:val="left" w:pos="1080"/>
        </w:tabs>
        <w:jc w:val="both"/>
      </w:pPr>
      <w:r w:rsidRPr="008F53FD">
        <w:t>Наука, 1987. – 712 с.</w:t>
      </w:r>
    </w:p>
    <w:p w14:paraId="1322E586" w14:textId="77777777" w:rsidR="008F53FD" w:rsidRPr="008F53FD" w:rsidRDefault="008F53FD" w:rsidP="008F53FD">
      <w:pPr>
        <w:tabs>
          <w:tab w:val="left" w:pos="1080"/>
        </w:tabs>
        <w:ind w:left="360"/>
        <w:jc w:val="both"/>
      </w:pPr>
      <w:r w:rsidRPr="008F53FD">
        <w:rPr>
          <w:snapToGrid w:val="0"/>
          <w:lang w:val="uk-UA"/>
        </w:rPr>
        <w:t xml:space="preserve">   10. </w:t>
      </w:r>
      <w:r w:rsidRPr="008F53FD">
        <w:rPr>
          <w:snapToGrid w:val="0"/>
        </w:rPr>
        <w:t xml:space="preserve">Клиначев Н.В. Теория систем автоматического регулирования. </w:t>
      </w:r>
      <w:r w:rsidRPr="008F53FD">
        <w:t xml:space="preserve">Учебно-методический </w:t>
      </w:r>
    </w:p>
    <w:p w14:paraId="3CCBF3FC" w14:textId="77777777" w:rsidR="008F53FD" w:rsidRPr="008F53FD" w:rsidRDefault="008F53FD" w:rsidP="008F53FD">
      <w:pPr>
        <w:tabs>
          <w:tab w:val="left" w:pos="1080"/>
        </w:tabs>
        <w:jc w:val="both"/>
      </w:pPr>
      <w:r w:rsidRPr="008F53FD">
        <w:t>комплекс. – Челябинск, 2005</w:t>
      </w:r>
      <w:r w:rsidRPr="008F53FD">
        <w:rPr>
          <w:color w:val="000000"/>
        </w:rPr>
        <w:t>. – 848 с.</w:t>
      </w:r>
    </w:p>
    <w:bookmarkEnd w:id="7"/>
    <w:p w14:paraId="775BEE20" w14:textId="77777777" w:rsidR="008F53FD" w:rsidRPr="008F53FD" w:rsidRDefault="008F53FD" w:rsidP="008F53FD">
      <w:pPr>
        <w:keepNext/>
        <w:numPr>
          <w:ilvl w:val="1"/>
          <w:numId w:val="0"/>
        </w:numPr>
        <w:spacing w:before="240" w:after="120"/>
        <w:outlineLvl w:val="1"/>
        <w:rPr>
          <w:b/>
          <w:bCs/>
          <w:iCs/>
          <w:lang w:val="uk-UA"/>
        </w:rPr>
      </w:pPr>
      <w:r w:rsidRPr="008F53FD">
        <w:rPr>
          <w:b/>
          <w:bCs/>
          <w:iCs/>
          <w:lang w:val="uk-UA"/>
        </w:rPr>
        <w:t>8.2. Допоміжні</w:t>
      </w:r>
    </w:p>
    <w:p w14:paraId="1CCB2AD4" w14:textId="77777777" w:rsidR="008F53FD" w:rsidRPr="008F53FD" w:rsidRDefault="008F53FD" w:rsidP="008F53FD">
      <w:pPr>
        <w:numPr>
          <w:ilvl w:val="1"/>
          <w:numId w:val="6"/>
        </w:numPr>
        <w:tabs>
          <w:tab w:val="left" w:pos="1080"/>
        </w:tabs>
        <w:ind w:firstLine="540"/>
        <w:jc w:val="both"/>
      </w:pPr>
      <w:bookmarkStart w:id="8" w:name="_Hlk53343130"/>
      <w:r w:rsidRPr="008F53FD">
        <w:t>Винер Н. Кибернетика или управление и связь в животном и машине. – М.: Наука, 1983. – 457 с.</w:t>
      </w:r>
    </w:p>
    <w:p w14:paraId="3936BB64" w14:textId="77777777" w:rsidR="008F53FD" w:rsidRPr="008F53FD" w:rsidRDefault="008F53FD" w:rsidP="008F53FD">
      <w:pPr>
        <w:numPr>
          <w:ilvl w:val="1"/>
          <w:numId w:val="6"/>
        </w:numPr>
        <w:tabs>
          <w:tab w:val="left" w:pos="1080"/>
        </w:tabs>
        <w:ind w:firstLine="540"/>
        <w:jc w:val="both"/>
      </w:pPr>
      <w:r w:rsidRPr="008F53FD">
        <w:t>Скляр Б. Цифровая связь. Теоретические основы и практические применения. 2-е изд. М.:  Изд.дом «Вильямс», 2003. – 1099 с</w:t>
      </w:r>
      <w:r w:rsidRPr="008F53FD">
        <w:rPr>
          <w:lang w:val="uk-UA"/>
        </w:rPr>
        <w:t xml:space="preserve">. </w:t>
      </w:r>
    </w:p>
    <w:p w14:paraId="03BFC3E6" w14:textId="77777777" w:rsidR="008F53FD" w:rsidRPr="008F53FD" w:rsidRDefault="008F53FD" w:rsidP="008F53FD">
      <w:pPr>
        <w:numPr>
          <w:ilvl w:val="1"/>
          <w:numId w:val="6"/>
        </w:numPr>
        <w:tabs>
          <w:tab w:val="left" w:pos="1080"/>
        </w:tabs>
        <w:ind w:firstLine="540"/>
        <w:jc w:val="both"/>
      </w:pPr>
      <w:r w:rsidRPr="008F53FD">
        <w:t xml:space="preserve">Бирюков </w:t>
      </w:r>
      <w:proofErr w:type="gramStart"/>
      <w:r w:rsidRPr="008F53FD">
        <w:t>Н.Л.</w:t>
      </w:r>
      <w:proofErr w:type="gramEnd"/>
      <w:r w:rsidRPr="008F53FD">
        <w:t xml:space="preserve">, Стеклов </w:t>
      </w:r>
      <w:proofErr w:type="gramStart"/>
      <w:r w:rsidRPr="008F53FD">
        <w:t>В.К.</w:t>
      </w:r>
      <w:proofErr w:type="gramEnd"/>
      <w:r w:rsidRPr="008F53FD">
        <w:t xml:space="preserve"> Транспортные сети и системы электросвязи. Системы мультиплексирования.  – К.: Техніка, 2003. – 352 с. </w:t>
      </w:r>
    </w:p>
    <w:p w14:paraId="6ECAF67D" w14:textId="77777777" w:rsidR="008F53FD" w:rsidRPr="008F53FD" w:rsidRDefault="008F53FD" w:rsidP="008F53FD">
      <w:pPr>
        <w:numPr>
          <w:ilvl w:val="1"/>
          <w:numId w:val="6"/>
        </w:numPr>
        <w:tabs>
          <w:tab w:val="left" w:pos="1080"/>
        </w:tabs>
        <w:ind w:firstLine="540"/>
        <w:jc w:val="both"/>
      </w:pPr>
      <w:r w:rsidRPr="008F53FD">
        <w:t xml:space="preserve">Стеклов </w:t>
      </w:r>
      <w:proofErr w:type="gramStart"/>
      <w:r w:rsidRPr="008F53FD">
        <w:t>В.К.</w:t>
      </w:r>
      <w:proofErr w:type="gramEnd"/>
      <w:r w:rsidRPr="008F53FD">
        <w:t>, Беркман Л.Н. Телекомунікаційні мережі. – К.: Техніка, 2001. – 392 с.</w:t>
      </w:r>
    </w:p>
    <w:p w14:paraId="7B5F127E" w14:textId="77777777" w:rsidR="008F53FD" w:rsidRPr="008F53FD" w:rsidRDefault="008F53FD" w:rsidP="008F53FD">
      <w:pPr>
        <w:numPr>
          <w:ilvl w:val="1"/>
          <w:numId w:val="6"/>
        </w:numPr>
        <w:tabs>
          <w:tab w:val="left" w:pos="1080"/>
        </w:tabs>
        <w:ind w:firstLine="540"/>
        <w:jc w:val="both"/>
      </w:pPr>
      <w:r w:rsidRPr="008F53FD">
        <w:t>Основы построения телекоммуникационных систем и сетей/ Под ред. В.В.Крухмалева. – М.: Горячая линия, 2004. – 510 с.</w:t>
      </w:r>
    </w:p>
    <w:p w14:paraId="095559FF" w14:textId="77777777" w:rsidR="008F53FD" w:rsidRPr="008F53FD" w:rsidRDefault="008F53FD" w:rsidP="008F53FD">
      <w:pPr>
        <w:numPr>
          <w:ilvl w:val="1"/>
          <w:numId w:val="6"/>
        </w:numPr>
        <w:tabs>
          <w:tab w:val="left" w:pos="1080"/>
        </w:tabs>
        <w:ind w:firstLine="540"/>
        <w:jc w:val="both"/>
      </w:pPr>
      <w:r w:rsidRPr="008F53FD">
        <w:rPr>
          <w:color w:val="000000"/>
        </w:rPr>
        <w:t xml:space="preserve">Рид Р. Основы </w:t>
      </w:r>
      <w:r w:rsidRPr="008F53FD">
        <w:t>теории</w:t>
      </w:r>
      <w:r w:rsidRPr="008F53FD">
        <w:rPr>
          <w:color w:val="000000"/>
        </w:rPr>
        <w:t xml:space="preserve"> передачи информации. М.: Вильямс, 2005. – 304 с.</w:t>
      </w:r>
    </w:p>
    <w:p w14:paraId="2A6A469B" w14:textId="77777777" w:rsidR="008F53FD" w:rsidRPr="008F53FD" w:rsidRDefault="008F53FD" w:rsidP="008F53FD">
      <w:pPr>
        <w:numPr>
          <w:ilvl w:val="1"/>
          <w:numId w:val="6"/>
        </w:numPr>
        <w:tabs>
          <w:tab w:val="left" w:pos="1080"/>
        </w:tabs>
        <w:ind w:firstLine="540"/>
        <w:jc w:val="both"/>
      </w:pPr>
      <w:r w:rsidRPr="008F53FD">
        <w:rPr>
          <w:color w:val="000000"/>
        </w:rPr>
        <w:t xml:space="preserve">Теория передачи </w:t>
      </w:r>
      <w:r w:rsidRPr="008F53FD">
        <w:t>сигналов</w:t>
      </w:r>
      <w:r w:rsidRPr="008F53FD">
        <w:rPr>
          <w:color w:val="000000"/>
        </w:rPr>
        <w:t>. Учебник для вузов/ А.Г.Зюко, Д.Д.Кловский, М.В.Назаров и др. 2-е изд. М.: Радио и связь, 1986. – 303 с.</w:t>
      </w:r>
    </w:p>
    <w:p w14:paraId="4A238046" w14:textId="77777777" w:rsidR="008F53FD" w:rsidRPr="008F53FD" w:rsidRDefault="008F53FD" w:rsidP="008F53FD">
      <w:pPr>
        <w:numPr>
          <w:ilvl w:val="1"/>
          <w:numId w:val="6"/>
        </w:numPr>
        <w:tabs>
          <w:tab w:val="left" w:pos="1080"/>
        </w:tabs>
        <w:ind w:firstLine="540"/>
        <w:jc w:val="both"/>
      </w:pPr>
      <w:r w:rsidRPr="008F53FD">
        <w:rPr>
          <w:color w:val="000000"/>
        </w:rPr>
        <w:t xml:space="preserve">Кловский Д. Д. </w:t>
      </w:r>
      <w:r w:rsidRPr="008F53FD">
        <w:t>Передача</w:t>
      </w:r>
      <w:r w:rsidRPr="008F53FD">
        <w:rPr>
          <w:color w:val="000000"/>
        </w:rPr>
        <w:t xml:space="preserve"> дискретных сообщений по радиоканалам. — М.: Радио и связь, 1982. —304 с.</w:t>
      </w:r>
    </w:p>
    <w:p w14:paraId="4EFCE0B6" w14:textId="77777777" w:rsidR="008F53FD" w:rsidRPr="008F53FD" w:rsidRDefault="008F53FD" w:rsidP="008F53FD">
      <w:pPr>
        <w:numPr>
          <w:ilvl w:val="1"/>
          <w:numId w:val="6"/>
        </w:numPr>
        <w:tabs>
          <w:tab w:val="left" w:pos="1080"/>
        </w:tabs>
        <w:ind w:firstLine="540"/>
        <w:jc w:val="both"/>
      </w:pPr>
      <w:r w:rsidRPr="008F53FD">
        <w:rPr>
          <w:color w:val="000000"/>
        </w:rPr>
        <w:t xml:space="preserve">Кловский Д. Д., </w:t>
      </w:r>
      <w:r w:rsidRPr="008F53FD">
        <w:t>Шилкин</w:t>
      </w:r>
      <w:r w:rsidRPr="008F53FD">
        <w:rPr>
          <w:color w:val="000000"/>
        </w:rPr>
        <w:t xml:space="preserve"> В. А. Теория передачи сигналов в задачах. —М.: Связь, 1978. — 352 с.</w:t>
      </w:r>
    </w:p>
    <w:bookmarkEnd w:id="8"/>
    <w:p w14:paraId="56457371" w14:textId="77777777" w:rsidR="008F53FD" w:rsidRPr="008F53FD" w:rsidRDefault="008F53FD" w:rsidP="008F53FD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lang w:val="uk-UA"/>
        </w:rPr>
      </w:pPr>
    </w:p>
    <w:p w14:paraId="416AA146" w14:textId="77777777" w:rsidR="008F53FD" w:rsidRPr="008F53FD" w:rsidRDefault="008F53FD" w:rsidP="008F53FD">
      <w:pPr>
        <w:shd w:val="clear" w:color="auto" w:fill="FFFFFF"/>
        <w:tabs>
          <w:tab w:val="left" w:pos="365"/>
        </w:tabs>
        <w:spacing w:before="14" w:line="226" w:lineRule="exact"/>
        <w:rPr>
          <w:b/>
          <w:lang w:val="uk-UA"/>
        </w:rPr>
      </w:pPr>
      <w:r w:rsidRPr="008F53FD">
        <w:rPr>
          <w:b/>
          <w:lang w:val="uk-UA"/>
        </w:rPr>
        <w:t>8.3. Інформаційні ресурси</w:t>
      </w:r>
    </w:p>
    <w:p w14:paraId="32B9D17F" w14:textId="77777777" w:rsidR="008F53FD" w:rsidRPr="008F53FD" w:rsidRDefault="008F53FD" w:rsidP="008F53FD">
      <w:pPr>
        <w:widowControl w:val="0"/>
        <w:numPr>
          <w:ilvl w:val="0"/>
          <w:numId w:val="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spacing w:val="-13"/>
          <w:lang w:val="uk-UA"/>
        </w:rPr>
      </w:pPr>
      <w:hyperlink r:id="rId14" w:history="1">
        <w:r w:rsidRPr="008F53FD">
          <w:rPr>
            <w:spacing w:val="-13"/>
            <w:lang w:val="uk-UA"/>
          </w:rPr>
          <w:t>http://metod.onat.edu.ua/</w:t>
        </w:r>
      </w:hyperlink>
    </w:p>
    <w:p w14:paraId="1DA6D187" w14:textId="77777777" w:rsidR="008F53FD" w:rsidRPr="008F53FD" w:rsidRDefault="008F53FD" w:rsidP="008F53FD">
      <w:pPr>
        <w:widowControl w:val="0"/>
        <w:numPr>
          <w:ilvl w:val="0"/>
          <w:numId w:val="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color w:val="000000"/>
          <w:spacing w:val="-13"/>
          <w:lang w:val="uk-UA"/>
        </w:rPr>
      </w:pPr>
      <w:hyperlink r:id="rId15" w:history="1">
        <w:r w:rsidRPr="008F53FD">
          <w:rPr>
            <w:spacing w:val="-13"/>
            <w:lang w:val="uk-UA"/>
          </w:rPr>
          <w:t>http://www.eparh-chb.ru/radiosvyaz-radioveshchanie-televidenie-str151.html</w:t>
        </w:r>
      </w:hyperlink>
      <w:r w:rsidRPr="008F53FD">
        <w:rPr>
          <w:color w:val="000000"/>
          <w:spacing w:val="-13"/>
          <w:lang w:val="uk-UA"/>
        </w:rPr>
        <w:t>.</w:t>
      </w:r>
    </w:p>
    <w:bookmarkEnd w:id="5"/>
    <w:p w14:paraId="6EA44842" w14:textId="77777777" w:rsidR="00601AD6" w:rsidRPr="008F53FD" w:rsidRDefault="00601AD6" w:rsidP="00601AD6">
      <w:pPr>
        <w:ind w:firstLine="567"/>
        <w:jc w:val="both"/>
        <w:rPr>
          <w:bCs/>
          <w:color w:val="000000"/>
          <w:lang w:val="uk-UA"/>
        </w:rPr>
      </w:pPr>
    </w:p>
    <w:p w14:paraId="2F74FD7F" w14:textId="77777777" w:rsidR="00601AD6" w:rsidRPr="00D63A3C" w:rsidRDefault="00601AD6" w:rsidP="00601AD6">
      <w:pPr>
        <w:ind w:firstLine="567"/>
        <w:jc w:val="both"/>
        <w:rPr>
          <w:bCs/>
          <w:color w:val="000000"/>
          <w:lang w:val="uk-UA"/>
        </w:rPr>
      </w:pPr>
    </w:p>
    <w:p w14:paraId="362DABCE" w14:textId="77777777" w:rsidR="00601AD6" w:rsidRPr="00D63A3C" w:rsidRDefault="00601AD6" w:rsidP="00601AD6">
      <w:pPr>
        <w:ind w:firstLine="567"/>
        <w:jc w:val="both"/>
        <w:rPr>
          <w:bCs/>
          <w:color w:val="000000"/>
          <w:lang w:val="uk-UA"/>
        </w:rPr>
      </w:pPr>
    </w:p>
    <w:p w14:paraId="14A5F3F6" w14:textId="77777777" w:rsidR="00DD2E68" w:rsidRPr="008F53FD" w:rsidRDefault="00DD2E68">
      <w:pPr>
        <w:rPr>
          <w:lang w:val="uk-UA"/>
        </w:rPr>
      </w:pPr>
    </w:p>
    <w:sectPr w:rsidR="00DD2E68" w:rsidRPr="008F53FD" w:rsidSect="00D51E31">
      <w:footerReference w:type="default" r:id="rId1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8BBF9" w14:textId="77777777" w:rsidR="00D0657F" w:rsidRDefault="00D0657F">
      <w:r>
        <w:separator/>
      </w:r>
    </w:p>
  </w:endnote>
  <w:endnote w:type="continuationSeparator" w:id="0">
    <w:p w14:paraId="6303EE08" w14:textId="77777777" w:rsidR="00D0657F" w:rsidRDefault="00D06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4E04B" w14:textId="77777777" w:rsidR="002E46D4" w:rsidRDefault="00783EC1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Pr="007D4DBD">
      <w:rPr>
        <w:noProof/>
        <w:lang w:val="uk-UA"/>
      </w:rPr>
      <w:t>4</w:t>
    </w:r>
    <w:r>
      <w:rPr>
        <w:noProof/>
        <w:lang w:val="uk-UA"/>
      </w:rPr>
      <w:fldChar w:fldCharType="end"/>
    </w:r>
  </w:p>
  <w:p w14:paraId="4EBD6AA5" w14:textId="77777777" w:rsidR="002E46D4" w:rsidRDefault="002E46D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32233" w14:textId="77777777" w:rsidR="00D0657F" w:rsidRDefault="00D0657F">
      <w:r>
        <w:separator/>
      </w:r>
    </w:p>
  </w:footnote>
  <w:footnote w:type="continuationSeparator" w:id="0">
    <w:p w14:paraId="677EEF02" w14:textId="77777777" w:rsidR="00D0657F" w:rsidRDefault="00D06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E430CFE"/>
    <w:multiLevelType w:val="multilevel"/>
    <w:tmpl w:val="B9626A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586304BE"/>
    <w:multiLevelType w:val="hybridMultilevel"/>
    <w:tmpl w:val="2EE09E9A"/>
    <w:lvl w:ilvl="0" w:tplc="121883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9764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CA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2651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04C4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4C2A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0CE2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001E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0A52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8E1B5A"/>
    <w:multiLevelType w:val="multilevel"/>
    <w:tmpl w:val="378201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num w:numId="1" w16cid:durableId="10882836">
    <w:abstractNumId w:val="4"/>
  </w:num>
  <w:num w:numId="2" w16cid:durableId="803812147">
    <w:abstractNumId w:val="5"/>
  </w:num>
  <w:num w:numId="3" w16cid:durableId="1365328390">
    <w:abstractNumId w:val="0"/>
  </w:num>
  <w:num w:numId="4" w16cid:durableId="680157297">
    <w:abstractNumId w:val="1"/>
  </w:num>
  <w:num w:numId="5" w16cid:durableId="1794251620">
    <w:abstractNumId w:val="2"/>
  </w:num>
  <w:num w:numId="6" w16cid:durableId="1000692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020"/>
    <w:rsid w:val="000016F6"/>
    <w:rsid w:val="000044B1"/>
    <w:rsid w:val="0001084B"/>
    <w:rsid w:val="00010B98"/>
    <w:rsid w:val="000112AF"/>
    <w:rsid w:val="00016864"/>
    <w:rsid w:val="00017950"/>
    <w:rsid w:val="000226D4"/>
    <w:rsid w:val="000305E8"/>
    <w:rsid w:val="000325FD"/>
    <w:rsid w:val="00036DE0"/>
    <w:rsid w:val="0004266D"/>
    <w:rsid w:val="00044D0B"/>
    <w:rsid w:val="0005016F"/>
    <w:rsid w:val="00050ED0"/>
    <w:rsid w:val="000516F0"/>
    <w:rsid w:val="000569CC"/>
    <w:rsid w:val="00062933"/>
    <w:rsid w:val="00062DA1"/>
    <w:rsid w:val="000633FB"/>
    <w:rsid w:val="00065DC3"/>
    <w:rsid w:val="00066D7A"/>
    <w:rsid w:val="00067EEA"/>
    <w:rsid w:val="00073DB1"/>
    <w:rsid w:val="000743CE"/>
    <w:rsid w:val="00075B17"/>
    <w:rsid w:val="00082537"/>
    <w:rsid w:val="0008323A"/>
    <w:rsid w:val="0009019D"/>
    <w:rsid w:val="0009114B"/>
    <w:rsid w:val="000A1686"/>
    <w:rsid w:val="000A4075"/>
    <w:rsid w:val="000A6D69"/>
    <w:rsid w:val="000A704E"/>
    <w:rsid w:val="000B5F61"/>
    <w:rsid w:val="000C412A"/>
    <w:rsid w:val="000C5F30"/>
    <w:rsid w:val="000D29D8"/>
    <w:rsid w:val="000D7067"/>
    <w:rsid w:val="000E19A7"/>
    <w:rsid w:val="000E37DD"/>
    <w:rsid w:val="000E6FDA"/>
    <w:rsid w:val="000F1182"/>
    <w:rsid w:val="000F44B3"/>
    <w:rsid w:val="000F56E2"/>
    <w:rsid w:val="000F57C8"/>
    <w:rsid w:val="0011171E"/>
    <w:rsid w:val="001160DD"/>
    <w:rsid w:val="00117291"/>
    <w:rsid w:val="00122688"/>
    <w:rsid w:val="00130226"/>
    <w:rsid w:val="00134926"/>
    <w:rsid w:val="00136479"/>
    <w:rsid w:val="00141B08"/>
    <w:rsid w:val="00151CFA"/>
    <w:rsid w:val="001546E8"/>
    <w:rsid w:val="001556EF"/>
    <w:rsid w:val="00156FBB"/>
    <w:rsid w:val="0016151C"/>
    <w:rsid w:val="0016483D"/>
    <w:rsid w:val="00173125"/>
    <w:rsid w:val="00174FA5"/>
    <w:rsid w:val="00180D9D"/>
    <w:rsid w:val="00184F40"/>
    <w:rsid w:val="0018558C"/>
    <w:rsid w:val="00186C61"/>
    <w:rsid w:val="00195154"/>
    <w:rsid w:val="001B1C2F"/>
    <w:rsid w:val="001B335D"/>
    <w:rsid w:val="001B4483"/>
    <w:rsid w:val="001B6337"/>
    <w:rsid w:val="001C0B29"/>
    <w:rsid w:val="001C647D"/>
    <w:rsid w:val="001C7F59"/>
    <w:rsid w:val="001D7D14"/>
    <w:rsid w:val="001E2128"/>
    <w:rsid w:val="001E73F0"/>
    <w:rsid w:val="001E7B18"/>
    <w:rsid w:val="001F1416"/>
    <w:rsid w:val="001F7451"/>
    <w:rsid w:val="0020000B"/>
    <w:rsid w:val="00200369"/>
    <w:rsid w:val="00206539"/>
    <w:rsid w:val="002154FC"/>
    <w:rsid w:val="00234CB0"/>
    <w:rsid w:val="002375C7"/>
    <w:rsid w:val="00237EC4"/>
    <w:rsid w:val="002450BA"/>
    <w:rsid w:val="00245C4D"/>
    <w:rsid w:val="00247804"/>
    <w:rsid w:val="00251BFA"/>
    <w:rsid w:val="00252880"/>
    <w:rsid w:val="002757E8"/>
    <w:rsid w:val="002778B0"/>
    <w:rsid w:val="002822B6"/>
    <w:rsid w:val="00283372"/>
    <w:rsid w:val="002857F5"/>
    <w:rsid w:val="00286B1D"/>
    <w:rsid w:val="002A26FE"/>
    <w:rsid w:val="002A2B55"/>
    <w:rsid w:val="002B0E28"/>
    <w:rsid w:val="002B51AA"/>
    <w:rsid w:val="002C17EB"/>
    <w:rsid w:val="002C1EFA"/>
    <w:rsid w:val="002C25B3"/>
    <w:rsid w:val="002C6B4A"/>
    <w:rsid w:val="002E042F"/>
    <w:rsid w:val="002E1F68"/>
    <w:rsid w:val="002E46D4"/>
    <w:rsid w:val="002E510C"/>
    <w:rsid w:val="002E6C00"/>
    <w:rsid w:val="002F0766"/>
    <w:rsid w:val="002F2B96"/>
    <w:rsid w:val="00301BF7"/>
    <w:rsid w:val="003027D9"/>
    <w:rsid w:val="003052C8"/>
    <w:rsid w:val="003168F9"/>
    <w:rsid w:val="00321420"/>
    <w:rsid w:val="003227D8"/>
    <w:rsid w:val="003312F9"/>
    <w:rsid w:val="0033362C"/>
    <w:rsid w:val="00335849"/>
    <w:rsid w:val="00342F8B"/>
    <w:rsid w:val="0035484F"/>
    <w:rsid w:val="00355A37"/>
    <w:rsid w:val="003616D1"/>
    <w:rsid w:val="00362B10"/>
    <w:rsid w:val="00366AA4"/>
    <w:rsid w:val="0036785E"/>
    <w:rsid w:val="003707C4"/>
    <w:rsid w:val="00375E2A"/>
    <w:rsid w:val="0038028A"/>
    <w:rsid w:val="003918C1"/>
    <w:rsid w:val="003A4FC0"/>
    <w:rsid w:val="003A60DE"/>
    <w:rsid w:val="003A7A8F"/>
    <w:rsid w:val="003B0525"/>
    <w:rsid w:val="003B059E"/>
    <w:rsid w:val="003B21A0"/>
    <w:rsid w:val="003B6E48"/>
    <w:rsid w:val="003C2621"/>
    <w:rsid w:val="003C68BD"/>
    <w:rsid w:val="003C7099"/>
    <w:rsid w:val="003C7495"/>
    <w:rsid w:val="003E3C31"/>
    <w:rsid w:val="003E4C12"/>
    <w:rsid w:val="003E5EA0"/>
    <w:rsid w:val="003F21C4"/>
    <w:rsid w:val="003F2B17"/>
    <w:rsid w:val="003F2CB3"/>
    <w:rsid w:val="003F4A30"/>
    <w:rsid w:val="003F7434"/>
    <w:rsid w:val="0040025E"/>
    <w:rsid w:val="00400408"/>
    <w:rsid w:val="00401CB2"/>
    <w:rsid w:val="00403181"/>
    <w:rsid w:val="00405FFA"/>
    <w:rsid w:val="0041024E"/>
    <w:rsid w:val="0042291E"/>
    <w:rsid w:val="00424D4F"/>
    <w:rsid w:val="00425A9B"/>
    <w:rsid w:val="00433D05"/>
    <w:rsid w:val="00433FCC"/>
    <w:rsid w:val="004423CD"/>
    <w:rsid w:val="00444540"/>
    <w:rsid w:val="004449FF"/>
    <w:rsid w:val="00444C3E"/>
    <w:rsid w:val="00444C7B"/>
    <w:rsid w:val="00445ACF"/>
    <w:rsid w:val="00445F4B"/>
    <w:rsid w:val="0045004D"/>
    <w:rsid w:val="004536D5"/>
    <w:rsid w:val="0046768C"/>
    <w:rsid w:val="00474FC3"/>
    <w:rsid w:val="0047574C"/>
    <w:rsid w:val="00475B19"/>
    <w:rsid w:val="00483592"/>
    <w:rsid w:val="00484C4E"/>
    <w:rsid w:val="00485CF9"/>
    <w:rsid w:val="004873E0"/>
    <w:rsid w:val="0048794D"/>
    <w:rsid w:val="00493FD5"/>
    <w:rsid w:val="004951A5"/>
    <w:rsid w:val="004A1AC0"/>
    <w:rsid w:val="004A1E92"/>
    <w:rsid w:val="004A32C3"/>
    <w:rsid w:val="004A48BC"/>
    <w:rsid w:val="004A5769"/>
    <w:rsid w:val="004A7619"/>
    <w:rsid w:val="004B15FA"/>
    <w:rsid w:val="004B30C6"/>
    <w:rsid w:val="004C35DB"/>
    <w:rsid w:val="004C529F"/>
    <w:rsid w:val="004C59DE"/>
    <w:rsid w:val="004D7A3E"/>
    <w:rsid w:val="004E26CC"/>
    <w:rsid w:val="004E3586"/>
    <w:rsid w:val="004F1760"/>
    <w:rsid w:val="00501548"/>
    <w:rsid w:val="00501DE3"/>
    <w:rsid w:val="00507E23"/>
    <w:rsid w:val="005169EA"/>
    <w:rsid w:val="00517B3C"/>
    <w:rsid w:val="00521B2D"/>
    <w:rsid w:val="00523C63"/>
    <w:rsid w:val="0052601B"/>
    <w:rsid w:val="00531FF0"/>
    <w:rsid w:val="005339E2"/>
    <w:rsid w:val="005348CB"/>
    <w:rsid w:val="005378A9"/>
    <w:rsid w:val="00537AD5"/>
    <w:rsid w:val="00541D15"/>
    <w:rsid w:val="005470F9"/>
    <w:rsid w:val="00553B2C"/>
    <w:rsid w:val="005718EE"/>
    <w:rsid w:val="00577EFF"/>
    <w:rsid w:val="00582DAE"/>
    <w:rsid w:val="0058385D"/>
    <w:rsid w:val="0058469E"/>
    <w:rsid w:val="00584FBF"/>
    <w:rsid w:val="00585FE2"/>
    <w:rsid w:val="00587AF0"/>
    <w:rsid w:val="0059071B"/>
    <w:rsid w:val="005A3F81"/>
    <w:rsid w:val="005A553C"/>
    <w:rsid w:val="005B18F0"/>
    <w:rsid w:val="005B5023"/>
    <w:rsid w:val="005B5105"/>
    <w:rsid w:val="005B763F"/>
    <w:rsid w:val="005C4248"/>
    <w:rsid w:val="005D30B6"/>
    <w:rsid w:val="005E2C8F"/>
    <w:rsid w:val="005E5BA7"/>
    <w:rsid w:val="005F1700"/>
    <w:rsid w:val="005F6C76"/>
    <w:rsid w:val="00601AD6"/>
    <w:rsid w:val="00606063"/>
    <w:rsid w:val="00607D2B"/>
    <w:rsid w:val="00613DF1"/>
    <w:rsid w:val="00616A94"/>
    <w:rsid w:val="006170B6"/>
    <w:rsid w:val="006176BA"/>
    <w:rsid w:val="006218BD"/>
    <w:rsid w:val="0062355E"/>
    <w:rsid w:val="00626DF3"/>
    <w:rsid w:val="00627BC1"/>
    <w:rsid w:val="00630547"/>
    <w:rsid w:val="00636F31"/>
    <w:rsid w:val="00637F74"/>
    <w:rsid w:val="006402BF"/>
    <w:rsid w:val="00641756"/>
    <w:rsid w:val="00641DC5"/>
    <w:rsid w:val="0065177D"/>
    <w:rsid w:val="00651D16"/>
    <w:rsid w:val="00652BB1"/>
    <w:rsid w:val="00657AE0"/>
    <w:rsid w:val="006657ED"/>
    <w:rsid w:val="00666094"/>
    <w:rsid w:val="00671D5A"/>
    <w:rsid w:val="0068186A"/>
    <w:rsid w:val="00682F8D"/>
    <w:rsid w:val="00687FE0"/>
    <w:rsid w:val="00692B35"/>
    <w:rsid w:val="00697673"/>
    <w:rsid w:val="006A055A"/>
    <w:rsid w:val="006A5FBC"/>
    <w:rsid w:val="006A645C"/>
    <w:rsid w:val="006B0569"/>
    <w:rsid w:val="006B11AE"/>
    <w:rsid w:val="006C31BA"/>
    <w:rsid w:val="006C517C"/>
    <w:rsid w:val="006C6495"/>
    <w:rsid w:val="006C690D"/>
    <w:rsid w:val="006C6917"/>
    <w:rsid w:val="006D1011"/>
    <w:rsid w:val="006D4952"/>
    <w:rsid w:val="006E42DD"/>
    <w:rsid w:val="006E6C6F"/>
    <w:rsid w:val="006F1CE8"/>
    <w:rsid w:val="006F32F4"/>
    <w:rsid w:val="006F52EC"/>
    <w:rsid w:val="0070065C"/>
    <w:rsid w:val="007012DD"/>
    <w:rsid w:val="00701E6C"/>
    <w:rsid w:val="00702C06"/>
    <w:rsid w:val="00727F18"/>
    <w:rsid w:val="0073049C"/>
    <w:rsid w:val="0073362C"/>
    <w:rsid w:val="0073432A"/>
    <w:rsid w:val="00735993"/>
    <w:rsid w:val="00735BBD"/>
    <w:rsid w:val="00741841"/>
    <w:rsid w:val="00742627"/>
    <w:rsid w:val="00745B34"/>
    <w:rsid w:val="0074688E"/>
    <w:rsid w:val="0074786B"/>
    <w:rsid w:val="007537DC"/>
    <w:rsid w:val="0075402C"/>
    <w:rsid w:val="007550CF"/>
    <w:rsid w:val="007561FC"/>
    <w:rsid w:val="00756FEC"/>
    <w:rsid w:val="00760BB4"/>
    <w:rsid w:val="00761ED6"/>
    <w:rsid w:val="007656F9"/>
    <w:rsid w:val="00765713"/>
    <w:rsid w:val="00783EC1"/>
    <w:rsid w:val="0079645D"/>
    <w:rsid w:val="00797B8D"/>
    <w:rsid w:val="007A1593"/>
    <w:rsid w:val="007A2215"/>
    <w:rsid w:val="007A7570"/>
    <w:rsid w:val="007B0EF5"/>
    <w:rsid w:val="007B14ED"/>
    <w:rsid w:val="007B526A"/>
    <w:rsid w:val="007B542C"/>
    <w:rsid w:val="007B6D7D"/>
    <w:rsid w:val="007C3535"/>
    <w:rsid w:val="007C4870"/>
    <w:rsid w:val="007C52C1"/>
    <w:rsid w:val="007C6F80"/>
    <w:rsid w:val="007D251F"/>
    <w:rsid w:val="007D27BC"/>
    <w:rsid w:val="007D5505"/>
    <w:rsid w:val="007D6356"/>
    <w:rsid w:val="007D7C41"/>
    <w:rsid w:val="007E051F"/>
    <w:rsid w:val="007E22B4"/>
    <w:rsid w:val="007F53C6"/>
    <w:rsid w:val="007F7E4E"/>
    <w:rsid w:val="00811CDB"/>
    <w:rsid w:val="00817723"/>
    <w:rsid w:val="0082516E"/>
    <w:rsid w:val="0083769C"/>
    <w:rsid w:val="00845F37"/>
    <w:rsid w:val="0084723E"/>
    <w:rsid w:val="00847751"/>
    <w:rsid w:val="00861931"/>
    <w:rsid w:val="008626B4"/>
    <w:rsid w:val="00866A89"/>
    <w:rsid w:val="0087730B"/>
    <w:rsid w:val="008776A2"/>
    <w:rsid w:val="00877F84"/>
    <w:rsid w:val="008817F3"/>
    <w:rsid w:val="00887774"/>
    <w:rsid w:val="0088787C"/>
    <w:rsid w:val="00891199"/>
    <w:rsid w:val="00891F8F"/>
    <w:rsid w:val="008A2889"/>
    <w:rsid w:val="008A46D4"/>
    <w:rsid w:val="008B0CE6"/>
    <w:rsid w:val="008B2F4D"/>
    <w:rsid w:val="008B689E"/>
    <w:rsid w:val="008C6020"/>
    <w:rsid w:val="008C617F"/>
    <w:rsid w:val="008D4307"/>
    <w:rsid w:val="008D6332"/>
    <w:rsid w:val="008D7389"/>
    <w:rsid w:val="008E10A5"/>
    <w:rsid w:val="008E13DE"/>
    <w:rsid w:val="008E2A57"/>
    <w:rsid w:val="008E32D0"/>
    <w:rsid w:val="008E6F73"/>
    <w:rsid w:val="008F04E7"/>
    <w:rsid w:val="008F065F"/>
    <w:rsid w:val="008F11D6"/>
    <w:rsid w:val="008F53FD"/>
    <w:rsid w:val="008F5E81"/>
    <w:rsid w:val="00900D33"/>
    <w:rsid w:val="009018B5"/>
    <w:rsid w:val="00903B3C"/>
    <w:rsid w:val="00907074"/>
    <w:rsid w:val="0090730D"/>
    <w:rsid w:val="00907D6F"/>
    <w:rsid w:val="0091206F"/>
    <w:rsid w:val="00912E90"/>
    <w:rsid w:val="009271B1"/>
    <w:rsid w:val="00927864"/>
    <w:rsid w:val="00927A74"/>
    <w:rsid w:val="00930E27"/>
    <w:rsid w:val="00932369"/>
    <w:rsid w:val="0093265B"/>
    <w:rsid w:val="00935B1D"/>
    <w:rsid w:val="0094494F"/>
    <w:rsid w:val="00962FC1"/>
    <w:rsid w:val="009654A8"/>
    <w:rsid w:val="0097172C"/>
    <w:rsid w:val="00980FDD"/>
    <w:rsid w:val="00984002"/>
    <w:rsid w:val="00985527"/>
    <w:rsid w:val="00986046"/>
    <w:rsid w:val="00991498"/>
    <w:rsid w:val="009951F3"/>
    <w:rsid w:val="009A4BBA"/>
    <w:rsid w:val="009A7B8B"/>
    <w:rsid w:val="009B0349"/>
    <w:rsid w:val="009D163A"/>
    <w:rsid w:val="009D18C0"/>
    <w:rsid w:val="009D2975"/>
    <w:rsid w:val="009D524B"/>
    <w:rsid w:val="009D6903"/>
    <w:rsid w:val="009D7A35"/>
    <w:rsid w:val="009E1F76"/>
    <w:rsid w:val="009E7041"/>
    <w:rsid w:val="009F0AAD"/>
    <w:rsid w:val="00A126BC"/>
    <w:rsid w:val="00A20E1D"/>
    <w:rsid w:val="00A23478"/>
    <w:rsid w:val="00A26FE1"/>
    <w:rsid w:val="00A27750"/>
    <w:rsid w:val="00A27FAD"/>
    <w:rsid w:val="00A30CB0"/>
    <w:rsid w:val="00A34F24"/>
    <w:rsid w:val="00A355C5"/>
    <w:rsid w:val="00A45482"/>
    <w:rsid w:val="00A54E56"/>
    <w:rsid w:val="00A55F57"/>
    <w:rsid w:val="00A656EB"/>
    <w:rsid w:val="00A70403"/>
    <w:rsid w:val="00A708C0"/>
    <w:rsid w:val="00A71FD1"/>
    <w:rsid w:val="00A727CA"/>
    <w:rsid w:val="00A816CE"/>
    <w:rsid w:val="00A83FB4"/>
    <w:rsid w:val="00A84344"/>
    <w:rsid w:val="00A85A0A"/>
    <w:rsid w:val="00A93B52"/>
    <w:rsid w:val="00A96A08"/>
    <w:rsid w:val="00A96E2A"/>
    <w:rsid w:val="00AA2221"/>
    <w:rsid w:val="00AA4EAA"/>
    <w:rsid w:val="00AB29FD"/>
    <w:rsid w:val="00AB33ED"/>
    <w:rsid w:val="00AB34C9"/>
    <w:rsid w:val="00AB4500"/>
    <w:rsid w:val="00AB48EA"/>
    <w:rsid w:val="00AB638B"/>
    <w:rsid w:val="00AB673A"/>
    <w:rsid w:val="00AC3D13"/>
    <w:rsid w:val="00AC62B1"/>
    <w:rsid w:val="00AC65FC"/>
    <w:rsid w:val="00AD091D"/>
    <w:rsid w:val="00AD22E0"/>
    <w:rsid w:val="00AD71EF"/>
    <w:rsid w:val="00AE1697"/>
    <w:rsid w:val="00AE266C"/>
    <w:rsid w:val="00AE4513"/>
    <w:rsid w:val="00AE4C0B"/>
    <w:rsid w:val="00AF2CC1"/>
    <w:rsid w:val="00B072A5"/>
    <w:rsid w:val="00B13354"/>
    <w:rsid w:val="00B22FD6"/>
    <w:rsid w:val="00B26B42"/>
    <w:rsid w:val="00B33108"/>
    <w:rsid w:val="00B33181"/>
    <w:rsid w:val="00B35EAF"/>
    <w:rsid w:val="00B42159"/>
    <w:rsid w:val="00B45691"/>
    <w:rsid w:val="00B50F39"/>
    <w:rsid w:val="00B571DE"/>
    <w:rsid w:val="00B6203B"/>
    <w:rsid w:val="00B658F6"/>
    <w:rsid w:val="00B66CEF"/>
    <w:rsid w:val="00B7419D"/>
    <w:rsid w:val="00B74DD2"/>
    <w:rsid w:val="00B76AE3"/>
    <w:rsid w:val="00B80D73"/>
    <w:rsid w:val="00B810E4"/>
    <w:rsid w:val="00B84DA8"/>
    <w:rsid w:val="00B93E73"/>
    <w:rsid w:val="00B95DD1"/>
    <w:rsid w:val="00B974C6"/>
    <w:rsid w:val="00BA15DB"/>
    <w:rsid w:val="00BA28EC"/>
    <w:rsid w:val="00BA29F3"/>
    <w:rsid w:val="00BA7FFD"/>
    <w:rsid w:val="00BB0A1B"/>
    <w:rsid w:val="00BB7C36"/>
    <w:rsid w:val="00BC0428"/>
    <w:rsid w:val="00BC6C50"/>
    <w:rsid w:val="00BD0D24"/>
    <w:rsid w:val="00BD1692"/>
    <w:rsid w:val="00BD4E6C"/>
    <w:rsid w:val="00BE74E0"/>
    <w:rsid w:val="00BE7BC0"/>
    <w:rsid w:val="00BF43BC"/>
    <w:rsid w:val="00BF4903"/>
    <w:rsid w:val="00BF591C"/>
    <w:rsid w:val="00C03511"/>
    <w:rsid w:val="00C05C80"/>
    <w:rsid w:val="00C139CB"/>
    <w:rsid w:val="00C15464"/>
    <w:rsid w:val="00C17198"/>
    <w:rsid w:val="00C17904"/>
    <w:rsid w:val="00C2044F"/>
    <w:rsid w:val="00C22CA2"/>
    <w:rsid w:val="00C305B1"/>
    <w:rsid w:val="00C35319"/>
    <w:rsid w:val="00C43722"/>
    <w:rsid w:val="00C455A5"/>
    <w:rsid w:val="00C50671"/>
    <w:rsid w:val="00C51AF4"/>
    <w:rsid w:val="00C51B4B"/>
    <w:rsid w:val="00C52B4F"/>
    <w:rsid w:val="00C66B08"/>
    <w:rsid w:val="00C73993"/>
    <w:rsid w:val="00C945F0"/>
    <w:rsid w:val="00C96F9B"/>
    <w:rsid w:val="00CA02E1"/>
    <w:rsid w:val="00CA1DDA"/>
    <w:rsid w:val="00CA2AC0"/>
    <w:rsid w:val="00CA2F3E"/>
    <w:rsid w:val="00CB2B3F"/>
    <w:rsid w:val="00CB30B8"/>
    <w:rsid w:val="00CC21AC"/>
    <w:rsid w:val="00CC263D"/>
    <w:rsid w:val="00CD00E8"/>
    <w:rsid w:val="00CD0601"/>
    <w:rsid w:val="00CD58E5"/>
    <w:rsid w:val="00CD6725"/>
    <w:rsid w:val="00CD7CEF"/>
    <w:rsid w:val="00CE44AD"/>
    <w:rsid w:val="00CE4B89"/>
    <w:rsid w:val="00CE6765"/>
    <w:rsid w:val="00CE7483"/>
    <w:rsid w:val="00CE7696"/>
    <w:rsid w:val="00CE7CEA"/>
    <w:rsid w:val="00CF1778"/>
    <w:rsid w:val="00CF663A"/>
    <w:rsid w:val="00CF7A41"/>
    <w:rsid w:val="00CF7F9E"/>
    <w:rsid w:val="00D0657F"/>
    <w:rsid w:val="00D079B2"/>
    <w:rsid w:val="00D12A5F"/>
    <w:rsid w:val="00D16E84"/>
    <w:rsid w:val="00D20859"/>
    <w:rsid w:val="00D26F7C"/>
    <w:rsid w:val="00D27AA5"/>
    <w:rsid w:val="00D27B16"/>
    <w:rsid w:val="00D31F07"/>
    <w:rsid w:val="00D37EB3"/>
    <w:rsid w:val="00D50A95"/>
    <w:rsid w:val="00D53E86"/>
    <w:rsid w:val="00D56DC1"/>
    <w:rsid w:val="00D56F09"/>
    <w:rsid w:val="00D57A78"/>
    <w:rsid w:val="00D63A3C"/>
    <w:rsid w:val="00D64A34"/>
    <w:rsid w:val="00D65A76"/>
    <w:rsid w:val="00D669E6"/>
    <w:rsid w:val="00D77353"/>
    <w:rsid w:val="00D77D10"/>
    <w:rsid w:val="00D9198D"/>
    <w:rsid w:val="00D96F61"/>
    <w:rsid w:val="00DA1EB9"/>
    <w:rsid w:val="00DA59C4"/>
    <w:rsid w:val="00DB10C1"/>
    <w:rsid w:val="00DB23FB"/>
    <w:rsid w:val="00DB42DB"/>
    <w:rsid w:val="00DC2E9D"/>
    <w:rsid w:val="00DC2F50"/>
    <w:rsid w:val="00DC64C2"/>
    <w:rsid w:val="00DC73A1"/>
    <w:rsid w:val="00DD07A1"/>
    <w:rsid w:val="00DD1237"/>
    <w:rsid w:val="00DD2E68"/>
    <w:rsid w:val="00DE1C05"/>
    <w:rsid w:val="00DE3575"/>
    <w:rsid w:val="00E13FE4"/>
    <w:rsid w:val="00E25FA4"/>
    <w:rsid w:val="00E304B6"/>
    <w:rsid w:val="00E36C76"/>
    <w:rsid w:val="00E43589"/>
    <w:rsid w:val="00E4454E"/>
    <w:rsid w:val="00E454C4"/>
    <w:rsid w:val="00E468D0"/>
    <w:rsid w:val="00E50A94"/>
    <w:rsid w:val="00E50B12"/>
    <w:rsid w:val="00E512A6"/>
    <w:rsid w:val="00E51E24"/>
    <w:rsid w:val="00E548B9"/>
    <w:rsid w:val="00E71885"/>
    <w:rsid w:val="00E72FBD"/>
    <w:rsid w:val="00E7353A"/>
    <w:rsid w:val="00E7396E"/>
    <w:rsid w:val="00E74DD1"/>
    <w:rsid w:val="00E82D72"/>
    <w:rsid w:val="00E8475C"/>
    <w:rsid w:val="00E87AB2"/>
    <w:rsid w:val="00E91BAF"/>
    <w:rsid w:val="00E93AF2"/>
    <w:rsid w:val="00E940F2"/>
    <w:rsid w:val="00E942E4"/>
    <w:rsid w:val="00EA09E6"/>
    <w:rsid w:val="00EA15BD"/>
    <w:rsid w:val="00EA30DE"/>
    <w:rsid w:val="00EA5C1C"/>
    <w:rsid w:val="00EB2478"/>
    <w:rsid w:val="00EC6F08"/>
    <w:rsid w:val="00EC7182"/>
    <w:rsid w:val="00EC7E64"/>
    <w:rsid w:val="00ED1717"/>
    <w:rsid w:val="00ED1A95"/>
    <w:rsid w:val="00EF0DB8"/>
    <w:rsid w:val="00EF5DB9"/>
    <w:rsid w:val="00EF6409"/>
    <w:rsid w:val="00F03C60"/>
    <w:rsid w:val="00F1579F"/>
    <w:rsid w:val="00F1608B"/>
    <w:rsid w:val="00F1648B"/>
    <w:rsid w:val="00F16AE3"/>
    <w:rsid w:val="00F20314"/>
    <w:rsid w:val="00F2231C"/>
    <w:rsid w:val="00F24B0E"/>
    <w:rsid w:val="00F261FF"/>
    <w:rsid w:val="00F2777D"/>
    <w:rsid w:val="00F316F5"/>
    <w:rsid w:val="00F33076"/>
    <w:rsid w:val="00F337CF"/>
    <w:rsid w:val="00F36262"/>
    <w:rsid w:val="00F3796F"/>
    <w:rsid w:val="00F4123C"/>
    <w:rsid w:val="00F45135"/>
    <w:rsid w:val="00F47B53"/>
    <w:rsid w:val="00F50B1B"/>
    <w:rsid w:val="00F55036"/>
    <w:rsid w:val="00F57888"/>
    <w:rsid w:val="00F71315"/>
    <w:rsid w:val="00F825DA"/>
    <w:rsid w:val="00F831F5"/>
    <w:rsid w:val="00F83BA6"/>
    <w:rsid w:val="00F85280"/>
    <w:rsid w:val="00FA56CC"/>
    <w:rsid w:val="00FA7BCB"/>
    <w:rsid w:val="00FB03EC"/>
    <w:rsid w:val="00FB0A0C"/>
    <w:rsid w:val="00FB6775"/>
    <w:rsid w:val="00FC049D"/>
    <w:rsid w:val="00FC04BD"/>
    <w:rsid w:val="00FC29FA"/>
    <w:rsid w:val="00FD05DB"/>
    <w:rsid w:val="00FD0624"/>
    <w:rsid w:val="00FD1ECD"/>
    <w:rsid w:val="00FD3D73"/>
    <w:rsid w:val="00FD48EE"/>
    <w:rsid w:val="00FD6E6F"/>
    <w:rsid w:val="00FD7E14"/>
    <w:rsid w:val="00FE1863"/>
    <w:rsid w:val="00FE18C9"/>
    <w:rsid w:val="00FE2BFE"/>
    <w:rsid w:val="00FE3EA1"/>
    <w:rsid w:val="00FE678C"/>
    <w:rsid w:val="00FE75A6"/>
    <w:rsid w:val="4EBA860A"/>
    <w:rsid w:val="7245F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6D104"/>
  <w15:chartTrackingRefBased/>
  <w15:docId w15:val="{1C51EEB1-3B49-4BBA-A5F6-0E349AB9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AD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01AD6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601AD6"/>
    <w:pPr>
      <w:tabs>
        <w:tab w:val="center" w:pos="4819"/>
        <w:tab w:val="right" w:pos="9639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01AD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FollowedHyperlink"/>
    <w:basedOn w:val="a0"/>
    <w:uiPriority w:val="99"/>
    <w:semiHidden/>
    <w:unhideWhenUsed/>
    <w:rsid w:val="00601AD6"/>
    <w:rPr>
      <w:color w:val="954F72" w:themeColor="followedHyperlink"/>
      <w:u w:val="single"/>
    </w:rPr>
  </w:style>
  <w:style w:type="character" w:customStyle="1" w:styleId="ms-pii">
    <w:name w:val="ms-pii"/>
    <w:basedOn w:val="a0"/>
    <w:rsid w:val="00601AD6"/>
  </w:style>
  <w:style w:type="character" w:styleId="a7">
    <w:name w:val="Unresolved Mention"/>
    <w:basedOn w:val="a0"/>
    <w:uiPriority w:val="99"/>
    <w:semiHidden/>
    <w:unhideWhenUsed/>
    <w:rsid w:val="00601AD6"/>
    <w:rPr>
      <w:color w:val="605E5C"/>
      <w:shd w:val="clear" w:color="auto" w:fill="E1DFDD"/>
    </w:rPr>
  </w:style>
  <w:style w:type="character" w:customStyle="1" w:styleId="tlid-translation">
    <w:name w:val="tlid-translation"/>
    <w:basedOn w:val="a0"/>
    <w:rsid w:val="008A2889"/>
  </w:style>
  <w:style w:type="paragraph" w:styleId="a8">
    <w:name w:val="Body Text"/>
    <w:basedOn w:val="a"/>
    <w:link w:val="a9"/>
    <w:uiPriority w:val="99"/>
    <w:rsid w:val="0042291E"/>
    <w:pPr>
      <w:tabs>
        <w:tab w:val="left" w:pos="7371"/>
      </w:tabs>
      <w:autoSpaceDE w:val="0"/>
      <w:autoSpaceDN w:val="0"/>
    </w:pPr>
    <w:rPr>
      <w:b/>
      <w:sz w:val="36"/>
      <w:szCs w:val="20"/>
      <w:lang w:val="uk-UA"/>
    </w:rPr>
  </w:style>
  <w:style w:type="character" w:customStyle="1" w:styleId="a9">
    <w:name w:val="Основной текст Знак"/>
    <w:basedOn w:val="a0"/>
    <w:link w:val="a8"/>
    <w:uiPriority w:val="99"/>
    <w:rsid w:val="0042291E"/>
    <w:rPr>
      <w:rFonts w:ascii="Times New Roman" w:eastAsia="Times New Roman" w:hAnsi="Times New Roman" w:cs="Times New Roman"/>
      <w:b/>
      <w:sz w:val="36"/>
      <w:szCs w:val="20"/>
      <w:lang w:val="uk-UA" w:eastAsia="ru-RU"/>
    </w:rPr>
  </w:style>
  <w:style w:type="paragraph" w:styleId="aa">
    <w:name w:val="Normal (Web)"/>
    <w:basedOn w:val="a"/>
    <w:uiPriority w:val="99"/>
    <w:rsid w:val="0042291E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4229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подзаголовок1"/>
    <w:basedOn w:val="a"/>
    <w:uiPriority w:val="99"/>
    <w:rsid w:val="0042291E"/>
    <w:pPr>
      <w:keepNext/>
      <w:spacing w:before="240" w:after="60"/>
    </w:pPr>
    <w:rPr>
      <w:b/>
      <w:kern w:val="28"/>
      <w:sz w:val="26"/>
      <w:szCs w:val="20"/>
      <w:lang w:val="uk-UA"/>
    </w:rPr>
  </w:style>
  <w:style w:type="paragraph" w:customStyle="1" w:styleId="2">
    <w:name w:val="Абзац списка2"/>
    <w:basedOn w:val="a"/>
    <w:rsid w:val="0042291E"/>
    <w:pPr>
      <w:ind w:left="720"/>
      <w:contextualSpacing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nmu.org.ua/ua/content/activity/us_%20documents/System_of_prevention_and_detection_of_plagiarism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usiev.o.yu@nmu.on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t.nmu.org.ua/ua/pro_kaf/prepods/Gusev.php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eparh-chb.ru/radiosvyaz-radioveshchanie-televidenie-str151.html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metod.onat.ed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4971F037CF45468F69F0BA2134DBFD" ma:contentTypeVersion="8" ma:contentTypeDescription="Create a new document." ma:contentTypeScope="" ma:versionID="438527300dabae3eb3a1cb3a90f132d4">
  <xsd:schema xmlns:xsd="http://www.w3.org/2001/XMLSchema" xmlns:xs="http://www.w3.org/2001/XMLSchema" xmlns:p="http://schemas.microsoft.com/office/2006/metadata/properties" xmlns:ns2="406bf196-f172-42b7-ba26-eb07d430858d" targetNamespace="http://schemas.microsoft.com/office/2006/metadata/properties" ma:root="true" ma:fieldsID="d8d706de9fc3f46a144049b5075519d8" ns2:_="">
    <xsd:import namespace="406bf196-f172-42b7-ba26-eb07d43085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bf196-f172-42b7-ba26-eb07d4308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EEC939-D864-4644-8F80-FE33AAB5F3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F54BC0-C1DA-4A14-A6C3-1CE70AFDD9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3D5163-7980-43C1-A778-F6290AF15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6bf196-f172-42b7-ba26-eb07d4308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10</Pages>
  <Words>2408</Words>
  <Characters>13728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</dc:creator>
  <cp:keywords/>
  <dc:description/>
  <cp:lastModifiedBy>Гусєв Олександр Юрійович</cp:lastModifiedBy>
  <cp:revision>12</cp:revision>
  <dcterms:created xsi:type="dcterms:W3CDTF">2020-10-11T14:30:00Z</dcterms:created>
  <dcterms:modified xsi:type="dcterms:W3CDTF">2025-09-18T13:04:00Z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0x010100B44971F037CF45468F69F0BA2134DBFD</vt:lpwstr>
  </property>
</Properties>
</file>