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BBB1" w14:textId="5FFB8E1D" w:rsidR="00C5453E" w:rsidRDefault="00000000" w:rsidP="002724A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СИЛАБУС НАВЧАЛЬНОЇ ДИСЦИПЛІНИ</w:t>
      </w:r>
    </w:p>
    <w:p w14:paraId="0056950C" w14:textId="77777777" w:rsidR="00A41397" w:rsidRDefault="00000000">
      <w:pPr>
        <w:jc w:val="center"/>
        <w:rPr>
          <w:b/>
          <w:bCs/>
          <w:lang w:val="uk-UA"/>
        </w:rPr>
      </w:pPr>
      <w:bookmarkStart w:id="0" w:name="_Hlk159446502"/>
      <w:r>
        <w:rPr>
          <w:b/>
          <w:bCs/>
          <w:color w:val="000000"/>
          <w:lang w:val="uk-UA"/>
        </w:rPr>
        <w:t>«</w:t>
      </w:r>
      <w:r>
        <w:rPr>
          <w:b/>
          <w:bCs/>
          <w:lang w:val="uk-UA"/>
        </w:rPr>
        <w:t>Основи теорії управління та адаптації в телекомунікаційних системах»</w:t>
      </w:r>
    </w:p>
    <w:bookmarkEnd w:id="0"/>
    <w:p w14:paraId="14A09FF0" w14:textId="77777777" w:rsidR="00A41397" w:rsidRDefault="0000000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14:paraId="712484F7" w14:textId="77777777" w:rsidR="00A41397" w:rsidRDefault="00A41397">
      <w:pPr>
        <w:spacing w:line="200" w:lineRule="exact"/>
        <w:rPr>
          <w:color w:val="FF0000"/>
          <w:sz w:val="24"/>
          <w:lang w:val="uk-UA"/>
        </w:rPr>
      </w:pPr>
    </w:p>
    <w:p w14:paraId="210DEA94" w14:textId="77777777" w:rsidR="00A41397" w:rsidRDefault="00A41397">
      <w:pPr>
        <w:widowControl w:val="0"/>
        <w:tabs>
          <w:tab w:val="left" w:pos="1134"/>
        </w:tabs>
        <w:spacing w:after="160" w:line="256" w:lineRule="auto"/>
        <w:jc w:val="right"/>
        <w:rPr>
          <w:sz w:val="26"/>
          <w:szCs w:val="26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2608"/>
        <w:gridCol w:w="2645"/>
      </w:tblGrid>
      <w:tr w:rsidR="00A41397" w14:paraId="5C32006B" w14:textId="77777777">
        <w:tc>
          <w:tcPr>
            <w:tcW w:w="4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FC92" w14:textId="77777777" w:rsidR="00A41397" w:rsidRDefault="00000000">
            <w:pPr>
              <w:widowControl w:val="0"/>
              <w:tabs>
                <w:tab w:val="left" w:pos="1134"/>
              </w:tabs>
              <w:jc w:val="right"/>
              <w:rPr>
                <w:sz w:val="26"/>
                <w:szCs w:val="26"/>
                <w:lang w:val="uk-UA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028F359E" wp14:editId="4B089895">
                  <wp:extent cx="2619375" cy="1343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2277B" w14:textId="77777777" w:rsidR="00A41397" w:rsidRDefault="00000000">
            <w:pPr>
              <w:widowControl w:val="0"/>
              <w:tabs>
                <w:tab w:val="left" w:pos="1134"/>
              </w:tabs>
              <w:ind w:right="-57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Ступінь освіти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18D9A" w14:textId="0758AC51" w:rsidR="00A41397" w:rsidRPr="00665386" w:rsidRDefault="006E4396">
            <w:pPr>
              <w:widowControl w:val="0"/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магістр</w:t>
            </w:r>
          </w:p>
        </w:tc>
      </w:tr>
      <w:tr w:rsidR="00A41397" w14:paraId="66D21AD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00E9" w14:textId="77777777" w:rsidR="00A41397" w:rsidRDefault="00A413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DAD" w14:textId="77777777" w:rsidR="00A41397" w:rsidRDefault="00000000">
            <w:pPr>
              <w:widowControl w:val="0"/>
              <w:tabs>
                <w:tab w:val="left" w:pos="1134"/>
              </w:tabs>
              <w:ind w:right="-57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Освітня програма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F9DB6" w14:textId="667C6A56" w:rsidR="00A41397" w:rsidRPr="00665386" w:rsidRDefault="006E4396">
            <w:pPr>
              <w:ind w:left="18" w:hanging="18"/>
              <w:rPr>
                <w:sz w:val="26"/>
                <w:szCs w:val="26"/>
                <w:lang w:val="uk-UA"/>
              </w:rPr>
            </w:pPr>
            <w:bookmarkStart w:id="1" w:name="_Hlk209100108"/>
            <w:r w:rsidRPr="004935B6">
              <w:rPr>
                <w:lang w:val="uk-UA"/>
              </w:rPr>
              <w:t>Е</w:t>
            </w:r>
            <w:r w:rsidRPr="006E4396">
              <w:rPr>
                <w:sz w:val="24"/>
                <w:szCs w:val="24"/>
                <w:lang w:val="uk-UA"/>
              </w:rPr>
              <w:t>лектроніка, електронні комунікації, приладобудування та радіотехніка</w:t>
            </w:r>
            <w:bookmarkEnd w:id="1"/>
          </w:p>
        </w:tc>
      </w:tr>
      <w:tr w:rsidR="00A41397" w14:paraId="5364285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A8FE" w14:textId="77777777" w:rsidR="00A41397" w:rsidRDefault="00A413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D2CC" w14:textId="77777777" w:rsidR="00A41397" w:rsidRDefault="00000000">
            <w:pPr>
              <w:widowControl w:val="0"/>
              <w:tabs>
                <w:tab w:val="left" w:pos="1134"/>
              </w:tabs>
              <w:ind w:right="-249"/>
              <w:rPr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Тривалість викладання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A44" w14:textId="15710045" w:rsidR="00A41397" w:rsidRPr="00665386" w:rsidRDefault="006E4396">
            <w:pPr>
              <w:widowControl w:val="0"/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  <w:r w:rsidR="00000000" w:rsidRPr="00665386">
              <w:rPr>
                <w:color w:val="000000"/>
                <w:sz w:val="26"/>
                <w:szCs w:val="26"/>
                <w:lang w:val="uk-UA"/>
              </w:rPr>
              <w:t>-й семестр</w:t>
            </w:r>
          </w:p>
        </w:tc>
      </w:tr>
      <w:tr w:rsidR="00A41397" w14:paraId="6EB97C8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969" w14:textId="77777777" w:rsidR="00A41397" w:rsidRDefault="00A413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B23" w14:textId="77777777" w:rsidR="00A41397" w:rsidRDefault="00000000">
            <w:pPr>
              <w:widowControl w:val="0"/>
              <w:tabs>
                <w:tab w:val="left" w:pos="1134"/>
              </w:tabs>
              <w:ind w:right="-57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Заняття: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E26F6" w14:textId="1B882620" w:rsidR="00A41397" w:rsidRPr="00665386" w:rsidRDefault="002724A4">
            <w:pPr>
              <w:widowControl w:val="0"/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>
              <w:rPr>
                <w:bCs/>
                <w:color w:val="000000" w:themeColor="text1"/>
                <w:sz w:val="26"/>
                <w:szCs w:val="26"/>
                <w:lang w:val="uk-UA"/>
              </w:rPr>
              <w:t>в</w:t>
            </w:r>
            <w:r w:rsidRPr="00665386">
              <w:rPr>
                <w:bCs/>
                <w:color w:val="000000" w:themeColor="text1"/>
                <w:sz w:val="26"/>
                <w:szCs w:val="26"/>
                <w:lang w:val="uk-UA"/>
              </w:rPr>
              <w:t>ес</w:t>
            </w:r>
            <w:r>
              <w:rPr>
                <w:bCs/>
                <w:color w:val="000000" w:themeColor="text1"/>
                <w:sz w:val="26"/>
                <w:szCs w:val="26"/>
                <w:lang w:val="uk-UA"/>
              </w:rPr>
              <w:t>няни</w:t>
            </w:r>
            <w:r w:rsidRPr="00665386">
              <w:rPr>
                <w:bCs/>
                <w:color w:val="000000" w:themeColor="text1"/>
                <w:sz w:val="26"/>
                <w:szCs w:val="26"/>
                <w:lang w:val="uk-UA"/>
              </w:rPr>
              <w:t>й</w:t>
            </w:r>
            <w:r w:rsidRPr="00665386">
              <w:rPr>
                <w:bCs/>
                <w:sz w:val="26"/>
                <w:szCs w:val="26"/>
                <w:lang w:val="uk-UA"/>
              </w:rPr>
              <w:t xml:space="preserve"> семестр</w:t>
            </w:r>
          </w:p>
        </w:tc>
      </w:tr>
      <w:tr w:rsidR="00A41397" w14:paraId="3F2D9EF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A2ED" w14:textId="77777777" w:rsidR="00A41397" w:rsidRDefault="00A413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952" w14:textId="77777777" w:rsidR="00A41397" w:rsidRDefault="00000000">
            <w:pPr>
              <w:widowControl w:val="0"/>
              <w:tabs>
                <w:tab w:val="left" w:pos="1134"/>
              </w:tabs>
              <w:ind w:left="319" w:right="-5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лекції: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EA5DB" w14:textId="77777777" w:rsidR="00A41397" w:rsidRPr="00665386" w:rsidRDefault="00000000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 w:rsidRPr="00665386">
              <w:rPr>
                <w:sz w:val="26"/>
                <w:szCs w:val="26"/>
                <w:lang w:val="uk-UA"/>
              </w:rPr>
              <w:t xml:space="preserve">2 години </w:t>
            </w:r>
          </w:p>
        </w:tc>
      </w:tr>
      <w:tr w:rsidR="00A41397" w14:paraId="3F9AA2A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254" w14:textId="77777777" w:rsidR="00A41397" w:rsidRDefault="00A413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FB73D" w14:textId="77777777" w:rsidR="00A41397" w:rsidRDefault="00000000">
            <w:pPr>
              <w:widowControl w:val="0"/>
              <w:tabs>
                <w:tab w:val="left" w:pos="1134"/>
              </w:tabs>
              <w:ind w:left="319" w:right="-57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практичні заняття: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5A07C" w14:textId="77777777" w:rsidR="00A41397" w:rsidRPr="00665386" w:rsidRDefault="00000000">
            <w:pPr>
              <w:widowControl w:val="0"/>
              <w:tabs>
                <w:tab w:val="left" w:pos="1134"/>
              </w:tabs>
              <w:rPr>
                <w:sz w:val="26"/>
                <w:szCs w:val="26"/>
              </w:rPr>
            </w:pPr>
            <w:r w:rsidRPr="00665386">
              <w:rPr>
                <w:sz w:val="26"/>
                <w:szCs w:val="26"/>
                <w:lang w:val="uk-UA"/>
              </w:rPr>
              <w:t>1 година</w:t>
            </w:r>
          </w:p>
        </w:tc>
      </w:tr>
      <w:tr w:rsidR="00A41397" w14:paraId="28BE647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49FF" w14:textId="77777777" w:rsidR="00A41397" w:rsidRDefault="00A4139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6873E" w14:textId="77777777" w:rsidR="00A41397" w:rsidRDefault="00000000">
            <w:pPr>
              <w:widowControl w:val="0"/>
              <w:tabs>
                <w:tab w:val="left" w:pos="1134"/>
              </w:tabs>
              <w:ind w:right="-57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Мова викладання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F1391" w14:textId="77777777" w:rsidR="00A41397" w:rsidRPr="00665386" w:rsidRDefault="00000000">
            <w:pPr>
              <w:widowControl w:val="0"/>
              <w:tabs>
                <w:tab w:val="left" w:pos="1134"/>
              </w:tabs>
              <w:rPr>
                <w:sz w:val="26"/>
                <w:szCs w:val="26"/>
                <w:lang w:val="uk-UA"/>
              </w:rPr>
            </w:pPr>
            <w:r w:rsidRPr="00665386">
              <w:rPr>
                <w:sz w:val="26"/>
                <w:szCs w:val="26"/>
                <w:lang w:val="uk-UA"/>
              </w:rPr>
              <w:t>українська</w:t>
            </w:r>
          </w:p>
        </w:tc>
      </w:tr>
    </w:tbl>
    <w:p w14:paraId="2B1FF075" w14:textId="77777777" w:rsidR="00A41397" w:rsidRDefault="0000000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14:paraId="03589532" w14:textId="56B6FB79" w:rsidR="00A41397" w:rsidRDefault="00665386" w:rsidP="00A62A05">
      <w:pPr>
        <w:widowControl w:val="0"/>
        <w:contextualSpacing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Сторінка курсу в СДО НТУ «ДП»:</w:t>
      </w:r>
      <w:r w:rsidR="00420475">
        <w:rPr>
          <w:b/>
          <w:sz w:val="26"/>
          <w:szCs w:val="26"/>
          <w:lang w:val="uk-UA"/>
        </w:rPr>
        <w:t xml:space="preserve"> </w:t>
      </w:r>
      <w:r w:rsidR="006E4396" w:rsidRPr="00601AD6">
        <w:t>https://do.nmu.org.ua/course/view.php?id=2905</w:t>
      </w:r>
    </w:p>
    <w:p w14:paraId="6D174E23" w14:textId="77777777" w:rsidR="00665386" w:rsidRDefault="00665386" w:rsidP="00A62A05">
      <w:pPr>
        <w:widowControl w:val="0"/>
        <w:contextualSpacing/>
        <w:rPr>
          <w:sz w:val="26"/>
          <w:szCs w:val="2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5783"/>
      </w:tblGrid>
      <w:tr w:rsidR="00A41397" w14:paraId="5518BF19" w14:textId="77777777">
        <w:tc>
          <w:tcPr>
            <w:tcW w:w="2972" w:type="dxa"/>
          </w:tcPr>
          <w:p w14:paraId="786046B9" w14:textId="7EFB2180" w:rsidR="00A41397" w:rsidRDefault="00000000" w:rsidP="00A62A05">
            <w:pPr>
              <w:spacing w:beforeLines="60" w:before="144"/>
              <w:contextualSpacing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Кафедра, що викладає</w:t>
            </w:r>
            <w:r w:rsidR="00420475">
              <w:rPr>
                <w:b/>
                <w:bCs/>
                <w:sz w:val="26"/>
                <w:szCs w:val="26"/>
                <w:lang w:val="uk-UA"/>
              </w:rPr>
              <w:t>:</w:t>
            </w:r>
          </w:p>
        </w:tc>
        <w:tc>
          <w:tcPr>
            <w:tcW w:w="5783" w:type="dxa"/>
          </w:tcPr>
          <w:p w14:paraId="208623D1" w14:textId="3609C627" w:rsidR="00A41397" w:rsidRDefault="006E4396" w:rsidP="00420475">
            <w:pPr>
              <w:spacing w:beforeLines="60" w:before="144"/>
              <w:contextualSpacing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Електроенергетики</w:t>
            </w:r>
          </w:p>
        </w:tc>
      </w:tr>
    </w:tbl>
    <w:p w14:paraId="3168086F" w14:textId="77777777" w:rsidR="00A41397" w:rsidRDefault="00A41397" w:rsidP="00A62A05">
      <w:pPr>
        <w:widowControl w:val="0"/>
        <w:ind w:left="142"/>
        <w:contextualSpacing/>
        <w:rPr>
          <w:b/>
          <w:sz w:val="26"/>
          <w:szCs w:val="26"/>
          <w:lang w:val="uk-UA"/>
        </w:rPr>
      </w:pPr>
    </w:p>
    <w:p w14:paraId="6679A8E9" w14:textId="2DC1E709" w:rsidR="00A41397" w:rsidRDefault="00000000">
      <w:pPr>
        <w:widowControl w:val="0"/>
        <w:contextualSpacing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Інформація про викладача: </w:t>
      </w:r>
    </w:p>
    <w:tbl>
      <w:tblPr>
        <w:tblpPr w:leftFromText="180" w:rightFromText="180" w:vertAnchor="text" w:horzAnchor="margin" w:tblpY="377"/>
        <w:tblOverlap w:val="never"/>
        <w:tblW w:w="7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8"/>
      </w:tblGrid>
      <w:tr w:rsidR="006E4396" w14:paraId="5172BC28" w14:textId="77777777" w:rsidTr="006E439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BB61" w14:textId="77777777" w:rsidR="006E4396" w:rsidRDefault="006E4396" w:rsidP="006E4396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Гусев Олександр Юрійович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63E9" w14:textId="77777777" w:rsidR="006E4396" w:rsidRDefault="006E4396" w:rsidP="006E4396">
            <w:pPr>
              <w:widowControl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професор, к.ф.-м.н.</w:t>
            </w:r>
          </w:p>
        </w:tc>
      </w:tr>
      <w:tr w:rsidR="006E4396" w:rsidRPr="006E4396" w14:paraId="04C696DA" w14:textId="77777777" w:rsidTr="006E439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348E" w14:textId="77777777" w:rsidR="006E4396" w:rsidRDefault="006E4396" w:rsidP="006E4396">
            <w:pPr>
              <w:widowControl w:val="0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Персональна сторінка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0640" w14:textId="77777777" w:rsidR="006E4396" w:rsidRPr="00665386" w:rsidRDefault="006E4396" w:rsidP="006E4396">
            <w:pPr>
              <w:widowControl w:val="0"/>
              <w:rPr>
                <w:sz w:val="26"/>
                <w:szCs w:val="26"/>
                <w:lang w:val="uk-UA"/>
              </w:rPr>
            </w:pPr>
            <w:hyperlink r:id="rId11" w:history="1">
              <w:r w:rsidRPr="00F447DF">
                <w:rPr>
                  <w:rStyle w:val="a3"/>
                </w:rPr>
                <w:t>https</w:t>
              </w:r>
              <w:r w:rsidRPr="00F447DF">
                <w:rPr>
                  <w:rStyle w:val="a3"/>
                  <w:lang w:val="uk-UA"/>
                </w:rPr>
                <w:t>://</w:t>
              </w:r>
              <w:r w:rsidRPr="00F447DF">
                <w:rPr>
                  <w:rStyle w:val="a3"/>
                </w:rPr>
                <w:t>bit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nmu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org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ua</w:t>
              </w:r>
              <w:r w:rsidRPr="00F447DF">
                <w:rPr>
                  <w:rStyle w:val="a3"/>
                  <w:lang w:val="uk-UA"/>
                </w:rPr>
                <w:t>/</w:t>
              </w:r>
              <w:r w:rsidRPr="00F447DF">
                <w:rPr>
                  <w:rStyle w:val="a3"/>
                </w:rPr>
                <w:t>ua</w:t>
              </w:r>
              <w:r w:rsidRPr="00F447DF">
                <w:rPr>
                  <w:rStyle w:val="a3"/>
                  <w:lang w:val="uk-UA"/>
                </w:rPr>
                <w:t>/</w:t>
              </w:r>
              <w:r w:rsidRPr="00F447DF">
                <w:rPr>
                  <w:rStyle w:val="a3"/>
                </w:rPr>
                <w:t>pro</w:t>
              </w:r>
              <w:r w:rsidRPr="00F447DF">
                <w:rPr>
                  <w:rStyle w:val="a3"/>
                  <w:lang w:val="uk-UA"/>
                </w:rPr>
                <w:t>_</w:t>
              </w:r>
              <w:r w:rsidRPr="00F447DF">
                <w:rPr>
                  <w:rStyle w:val="a3"/>
                </w:rPr>
                <w:t>kaf</w:t>
              </w:r>
              <w:r w:rsidRPr="00F447DF">
                <w:rPr>
                  <w:rStyle w:val="a3"/>
                  <w:lang w:val="uk-UA"/>
                </w:rPr>
                <w:t>/</w:t>
              </w:r>
              <w:r w:rsidRPr="00F447DF">
                <w:rPr>
                  <w:rStyle w:val="a3"/>
                </w:rPr>
                <w:t>prepods</w:t>
              </w:r>
              <w:r w:rsidRPr="00F447DF">
                <w:rPr>
                  <w:rStyle w:val="a3"/>
                  <w:lang w:val="uk-UA"/>
                </w:rPr>
                <w:t>/</w:t>
              </w:r>
              <w:r w:rsidRPr="00F447DF">
                <w:rPr>
                  <w:rStyle w:val="a3"/>
                </w:rPr>
                <w:t>Gusev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php</w:t>
              </w:r>
            </w:hyperlink>
          </w:p>
        </w:tc>
      </w:tr>
      <w:tr w:rsidR="006E4396" w:rsidRPr="006E4396" w14:paraId="6382D8BE" w14:textId="77777777" w:rsidTr="006E439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D541" w14:textId="77777777" w:rsidR="006E4396" w:rsidRDefault="006E4396" w:rsidP="006E4396">
            <w:pPr>
              <w:widowControl w:val="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E-пошта: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F0F5" w14:textId="77777777" w:rsidR="006E4396" w:rsidRPr="00665386" w:rsidRDefault="006E4396" w:rsidP="006E4396">
            <w:pPr>
              <w:widowControl w:val="0"/>
              <w:rPr>
                <w:sz w:val="26"/>
                <w:szCs w:val="26"/>
                <w:lang w:val="uk-UA"/>
              </w:rPr>
            </w:pPr>
            <w:hyperlink r:id="rId12" w:history="1">
              <w:r w:rsidRPr="00F447DF">
                <w:rPr>
                  <w:rStyle w:val="a3"/>
                </w:rPr>
                <w:t>husiev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o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yu</w:t>
              </w:r>
              <w:r w:rsidRPr="00F447DF">
                <w:rPr>
                  <w:rStyle w:val="a3"/>
                  <w:lang w:val="uk-UA"/>
                </w:rPr>
                <w:t>@</w:t>
              </w:r>
              <w:r w:rsidRPr="00F447DF">
                <w:rPr>
                  <w:rStyle w:val="a3"/>
                </w:rPr>
                <w:t>nmu</w:t>
              </w:r>
              <w:r w:rsidRPr="00F447DF">
                <w:rPr>
                  <w:rStyle w:val="a3"/>
                  <w:lang w:val="uk-UA"/>
                </w:rPr>
                <w:t>.</w:t>
              </w:r>
              <w:r w:rsidRPr="00F447DF">
                <w:rPr>
                  <w:rStyle w:val="a3"/>
                </w:rPr>
                <w:t>one</w:t>
              </w:r>
            </w:hyperlink>
          </w:p>
        </w:tc>
      </w:tr>
    </w:tbl>
    <w:p w14:paraId="060AFD18" w14:textId="14A9ACA5" w:rsidR="00A41397" w:rsidRDefault="00000000">
      <w:pPr>
        <w:widowControl w:val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textWrapping" w:clear="all"/>
      </w:r>
    </w:p>
    <w:p w14:paraId="36B6EA74" w14:textId="77777777" w:rsidR="006E4396" w:rsidRDefault="006E4396">
      <w:pPr>
        <w:contextualSpacing/>
        <w:jc w:val="center"/>
        <w:rPr>
          <w:b/>
          <w:color w:val="000000"/>
          <w:sz w:val="26"/>
          <w:szCs w:val="26"/>
          <w:lang w:val="uk-UA"/>
        </w:rPr>
      </w:pPr>
    </w:p>
    <w:p w14:paraId="09524C38" w14:textId="77777777" w:rsidR="006E4396" w:rsidRDefault="006E4396">
      <w:pPr>
        <w:contextualSpacing/>
        <w:jc w:val="center"/>
        <w:rPr>
          <w:b/>
          <w:color w:val="000000"/>
          <w:sz w:val="26"/>
          <w:szCs w:val="26"/>
          <w:lang w:val="uk-UA"/>
        </w:rPr>
      </w:pPr>
    </w:p>
    <w:p w14:paraId="5CD0BBC0" w14:textId="77777777" w:rsidR="006E4396" w:rsidRDefault="006E4396">
      <w:pPr>
        <w:contextualSpacing/>
        <w:jc w:val="center"/>
        <w:rPr>
          <w:b/>
          <w:color w:val="000000"/>
          <w:sz w:val="26"/>
          <w:szCs w:val="26"/>
          <w:lang w:val="uk-UA"/>
        </w:rPr>
      </w:pPr>
    </w:p>
    <w:p w14:paraId="27F02FF5" w14:textId="77777777" w:rsidR="006E4396" w:rsidRDefault="006E4396">
      <w:pPr>
        <w:contextualSpacing/>
        <w:jc w:val="center"/>
        <w:rPr>
          <w:b/>
          <w:color w:val="000000"/>
          <w:sz w:val="26"/>
          <w:szCs w:val="26"/>
          <w:lang w:val="uk-UA"/>
        </w:rPr>
      </w:pPr>
    </w:p>
    <w:p w14:paraId="14698314" w14:textId="77777777" w:rsidR="006E4396" w:rsidRDefault="006E4396">
      <w:pPr>
        <w:contextualSpacing/>
        <w:jc w:val="center"/>
        <w:rPr>
          <w:b/>
          <w:color w:val="000000"/>
          <w:sz w:val="26"/>
          <w:szCs w:val="26"/>
          <w:lang w:val="uk-UA"/>
        </w:rPr>
      </w:pPr>
    </w:p>
    <w:p w14:paraId="6EF18305" w14:textId="77777777" w:rsidR="006E4396" w:rsidRDefault="006E4396">
      <w:pPr>
        <w:contextualSpacing/>
        <w:jc w:val="center"/>
        <w:rPr>
          <w:b/>
          <w:color w:val="000000"/>
          <w:sz w:val="26"/>
          <w:szCs w:val="26"/>
          <w:lang w:val="uk-UA"/>
        </w:rPr>
      </w:pPr>
    </w:p>
    <w:p w14:paraId="6E9C46BA" w14:textId="2ED65116" w:rsidR="00A41397" w:rsidRDefault="00000000">
      <w:pPr>
        <w:contextualSpacing/>
        <w:jc w:val="center"/>
        <w:rPr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1. Анотація до курсу</w:t>
      </w:r>
    </w:p>
    <w:p w14:paraId="7C523292" w14:textId="77777777" w:rsidR="00A41397" w:rsidRDefault="00A41397">
      <w:pPr>
        <w:ind w:left="720"/>
        <w:contextualSpacing/>
        <w:rPr>
          <w:color w:val="000000"/>
          <w:sz w:val="26"/>
          <w:szCs w:val="26"/>
          <w:lang w:val="uk-UA"/>
        </w:rPr>
      </w:pPr>
    </w:p>
    <w:p w14:paraId="40ECFE0A" w14:textId="07F6D52F" w:rsidR="003B25AA" w:rsidRPr="00B05F00" w:rsidRDefault="00000000" w:rsidP="0098044E">
      <w:pPr>
        <w:ind w:firstLine="709"/>
        <w:jc w:val="both"/>
        <w:rPr>
          <w:sz w:val="26"/>
          <w:szCs w:val="26"/>
          <w:lang w:val="uk-UA"/>
        </w:rPr>
      </w:pPr>
      <w:r w:rsidRPr="00B05F00">
        <w:rPr>
          <w:sz w:val="26"/>
          <w:szCs w:val="26"/>
          <w:lang w:val="uk-UA"/>
        </w:rPr>
        <w:t xml:space="preserve">Предметом курсу </w:t>
      </w:r>
      <w:r w:rsidR="003B25AA" w:rsidRPr="00B05F00">
        <w:rPr>
          <w:sz w:val="26"/>
          <w:szCs w:val="26"/>
          <w:lang w:val="uk-UA"/>
        </w:rPr>
        <w:t xml:space="preserve">«Основи теорії управління та адаптації в телекомунікаційних системах» </w:t>
      </w:r>
      <w:r w:rsidRPr="00B05F00">
        <w:rPr>
          <w:sz w:val="26"/>
          <w:szCs w:val="26"/>
          <w:lang w:val="uk-UA"/>
        </w:rPr>
        <w:t xml:space="preserve">є вивчення </w:t>
      </w:r>
      <w:r w:rsidR="0098044E" w:rsidRPr="00B05F00">
        <w:rPr>
          <w:sz w:val="26"/>
          <w:szCs w:val="26"/>
          <w:lang w:val="uk-UA"/>
        </w:rPr>
        <w:t>різн</w:t>
      </w:r>
      <w:r w:rsidR="000B5E3C" w:rsidRPr="00B05F00">
        <w:rPr>
          <w:sz w:val="26"/>
          <w:szCs w:val="26"/>
          <w:lang w:val="uk-UA"/>
        </w:rPr>
        <w:t>их</w:t>
      </w:r>
      <w:r w:rsidR="0098044E" w:rsidRPr="00B05F00">
        <w:rPr>
          <w:sz w:val="26"/>
          <w:szCs w:val="26"/>
          <w:lang w:val="uk-UA"/>
        </w:rPr>
        <w:t xml:space="preserve"> аспект</w:t>
      </w:r>
      <w:r w:rsidR="000B5E3C" w:rsidRPr="00B05F00">
        <w:rPr>
          <w:sz w:val="26"/>
          <w:szCs w:val="26"/>
          <w:lang w:val="uk-UA"/>
        </w:rPr>
        <w:t>ів</w:t>
      </w:r>
      <w:r w:rsidR="0098044E" w:rsidRPr="00B05F00">
        <w:rPr>
          <w:sz w:val="26"/>
          <w:szCs w:val="26"/>
          <w:lang w:val="uk-UA"/>
        </w:rPr>
        <w:t xml:space="preserve"> систем управління</w:t>
      </w:r>
      <w:r w:rsidR="00723F1D" w:rsidRPr="00B05F00">
        <w:rPr>
          <w:sz w:val="26"/>
          <w:szCs w:val="26"/>
          <w:lang w:val="uk-UA"/>
        </w:rPr>
        <w:t xml:space="preserve"> в телекомунікаціях, математичні методи вирішення задач управління та оптимізації, </w:t>
      </w:r>
      <w:r w:rsidR="00B05F00" w:rsidRPr="00B05F00">
        <w:rPr>
          <w:sz w:val="26"/>
          <w:szCs w:val="26"/>
          <w:lang w:val="uk-UA"/>
        </w:rPr>
        <w:t>проектування</w:t>
      </w:r>
      <w:r w:rsidR="00723F1D" w:rsidRPr="00B05F00">
        <w:rPr>
          <w:sz w:val="26"/>
          <w:szCs w:val="26"/>
          <w:lang w:val="uk-UA"/>
        </w:rPr>
        <w:t xml:space="preserve"> систем управління, питання розвитку та впровадження нових технологій управління системами та мережами зв</w:t>
      </w:r>
      <w:r w:rsidR="00723F1D" w:rsidRPr="00B05F00">
        <w:rPr>
          <w:bCs/>
          <w:sz w:val="26"/>
          <w:szCs w:val="26"/>
          <w:lang w:val="uk-UA" w:eastAsia="uk-UA"/>
        </w:rPr>
        <w:t>’</w:t>
      </w:r>
      <w:r w:rsidR="00723F1D" w:rsidRPr="00B05F00">
        <w:rPr>
          <w:sz w:val="26"/>
          <w:szCs w:val="26"/>
          <w:lang w:val="uk-UA"/>
        </w:rPr>
        <w:t xml:space="preserve">язку. При вивченні дисципліни у студентів формується вміння аналізувати діючі системи управління, проєктувати багаторівневі системи управління, місцеве та централізоване управління, вирішувати задачі побудови та оптимізації з застосуванням новітніх технологій. </w:t>
      </w:r>
    </w:p>
    <w:p w14:paraId="3250DA17" w14:textId="77777777" w:rsidR="00723F1D" w:rsidRPr="00665386" w:rsidRDefault="00723F1D">
      <w:pPr>
        <w:jc w:val="center"/>
        <w:rPr>
          <w:color w:val="FF0000"/>
          <w:sz w:val="26"/>
          <w:szCs w:val="26"/>
          <w:lang w:val="uk-UA"/>
        </w:rPr>
      </w:pPr>
    </w:p>
    <w:p w14:paraId="70C85E29" w14:textId="77777777" w:rsidR="00A41397" w:rsidRPr="00665386" w:rsidRDefault="00000000">
      <w:pPr>
        <w:jc w:val="center"/>
        <w:rPr>
          <w:b/>
          <w:color w:val="FF0000"/>
          <w:sz w:val="26"/>
          <w:szCs w:val="26"/>
          <w:lang w:val="uk-UA"/>
        </w:rPr>
      </w:pPr>
      <w:r w:rsidRPr="007252D8">
        <w:rPr>
          <w:b/>
          <w:sz w:val="26"/>
          <w:szCs w:val="26"/>
          <w:lang w:val="uk-UA"/>
        </w:rPr>
        <w:t>2. Мета та завдання курсу</w:t>
      </w:r>
    </w:p>
    <w:p w14:paraId="12F8FA34" w14:textId="77777777" w:rsidR="00665386" w:rsidRPr="00665386" w:rsidRDefault="00000000" w:rsidP="00665386">
      <w:pPr>
        <w:spacing w:before="120" w:line="221" w:lineRule="auto"/>
        <w:ind w:firstLine="540"/>
        <w:jc w:val="both"/>
        <w:rPr>
          <w:lang w:val="uk-UA"/>
        </w:rPr>
      </w:pPr>
      <w:r w:rsidRPr="006136AA">
        <w:rPr>
          <w:b/>
          <w:bCs/>
          <w:sz w:val="26"/>
          <w:szCs w:val="26"/>
          <w:lang w:val="uk-UA"/>
        </w:rPr>
        <w:t>Мета</w:t>
      </w:r>
      <w:r w:rsidRPr="006136AA">
        <w:rPr>
          <w:sz w:val="26"/>
          <w:szCs w:val="26"/>
          <w:lang w:val="uk-UA"/>
        </w:rPr>
        <w:t xml:space="preserve">: </w:t>
      </w:r>
      <w:r w:rsidR="00665386" w:rsidRPr="00665386">
        <w:rPr>
          <w:snapToGrid w:val="0"/>
          <w:sz w:val="26"/>
          <w:szCs w:val="26"/>
          <w:lang w:val="uk-UA"/>
        </w:rPr>
        <w:t xml:space="preserve">формування у студентів компетентностей щодо </w:t>
      </w:r>
      <w:r w:rsidR="00665386" w:rsidRPr="00665386">
        <w:rPr>
          <w:sz w:val="26"/>
          <w:szCs w:val="26"/>
          <w:lang w:val="uk-UA"/>
        </w:rPr>
        <w:t>базових знань із методів побудови систем керування телекомунікаційними системами та формування основ управління каналами передавання даних.</w:t>
      </w:r>
    </w:p>
    <w:p w14:paraId="626C3029" w14:textId="4FA9D079" w:rsidR="00A41397" w:rsidRPr="00875041" w:rsidRDefault="00000000" w:rsidP="00665386">
      <w:pPr>
        <w:spacing w:before="100" w:beforeAutospacing="1" w:after="100" w:afterAutospacing="1"/>
        <w:ind w:firstLine="567"/>
        <w:jc w:val="both"/>
        <w:rPr>
          <w:lang w:val="uk-UA"/>
        </w:rPr>
      </w:pPr>
      <w:r w:rsidRPr="00875041">
        <w:rPr>
          <w:b/>
          <w:bCs/>
          <w:sz w:val="26"/>
          <w:szCs w:val="26"/>
          <w:lang w:val="uk-UA"/>
        </w:rPr>
        <w:lastRenderedPageBreak/>
        <w:t>Завдання</w:t>
      </w:r>
      <w:r w:rsidRPr="00875041">
        <w:rPr>
          <w:sz w:val="26"/>
          <w:szCs w:val="26"/>
          <w:lang w:val="uk-UA"/>
        </w:rPr>
        <w:t xml:space="preserve">: </w:t>
      </w:r>
      <w:r w:rsidR="00875041" w:rsidRPr="00875041">
        <w:rPr>
          <w:sz w:val="26"/>
          <w:szCs w:val="26"/>
          <w:lang w:val="uk-UA"/>
        </w:rPr>
        <w:t xml:space="preserve">формування </w:t>
      </w:r>
      <w:r w:rsidR="00875041">
        <w:rPr>
          <w:sz w:val="26"/>
          <w:szCs w:val="26"/>
          <w:lang w:val="uk-UA"/>
        </w:rPr>
        <w:t>у майбутніх спеціалістів сучасного рівня інформаційної та ком</w:t>
      </w:r>
      <w:r w:rsidR="00875041" w:rsidRPr="00875041">
        <w:rPr>
          <w:sz w:val="26"/>
          <w:szCs w:val="26"/>
          <w:lang w:val="uk-UA"/>
        </w:rPr>
        <w:t>п</w:t>
      </w:r>
      <w:r w:rsidR="00875041" w:rsidRPr="00875041">
        <w:rPr>
          <w:bCs/>
          <w:sz w:val="26"/>
          <w:szCs w:val="26"/>
          <w:lang w:val="uk-UA" w:eastAsia="uk-UA"/>
        </w:rPr>
        <w:t>’</w:t>
      </w:r>
      <w:r w:rsidR="00875041" w:rsidRPr="00875041">
        <w:rPr>
          <w:sz w:val="26"/>
          <w:szCs w:val="26"/>
          <w:lang w:val="uk-UA"/>
        </w:rPr>
        <w:t>ю</w:t>
      </w:r>
      <w:r w:rsidR="00875041">
        <w:rPr>
          <w:sz w:val="26"/>
          <w:szCs w:val="26"/>
          <w:lang w:val="uk-UA"/>
        </w:rPr>
        <w:t>терної культури, оволодіння методами та прийомами застосування сучасних систем та інформаційних технологій для вирішення завдань керування радіотехнічними та телекомунікаційними системами та мережами.</w:t>
      </w:r>
    </w:p>
    <w:p w14:paraId="6B806FB5" w14:textId="77777777" w:rsidR="00A41397" w:rsidRDefault="00000000">
      <w:pPr>
        <w:contextualSpacing/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 Результати навчання</w:t>
      </w:r>
    </w:p>
    <w:p w14:paraId="394A524A" w14:textId="77777777" w:rsidR="00A41397" w:rsidRDefault="00A41397">
      <w:pPr>
        <w:contextualSpacing/>
        <w:rPr>
          <w:sz w:val="26"/>
          <w:szCs w:val="26"/>
          <w:lang w:val="uk-UA"/>
        </w:rPr>
      </w:pPr>
    </w:p>
    <w:p w14:paraId="7FB26A05" w14:textId="1141ABC9" w:rsidR="00817578" w:rsidRPr="00817578" w:rsidRDefault="00000000" w:rsidP="00817578">
      <w:pPr>
        <w:ind w:firstLine="851"/>
        <w:jc w:val="both"/>
        <w:rPr>
          <w:sz w:val="26"/>
          <w:szCs w:val="26"/>
          <w:lang w:val="uk-UA"/>
        </w:rPr>
      </w:pPr>
      <w:r w:rsidRPr="003B25AA">
        <w:rPr>
          <w:sz w:val="26"/>
          <w:szCs w:val="26"/>
          <w:lang w:val="uk-UA"/>
        </w:rPr>
        <w:t xml:space="preserve">У результаті вивчення навчальної дисципліни студент повинен </w:t>
      </w:r>
      <w:r w:rsidR="00817578" w:rsidRPr="003B25AA">
        <w:rPr>
          <w:sz w:val="26"/>
          <w:szCs w:val="26"/>
          <w:lang w:val="uk-UA"/>
        </w:rPr>
        <w:t xml:space="preserve">вміти </w:t>
      </w:r>
      <w:r w:rsidR="00817578" w:rsidRPr="00817578">
        <w:rPr>
          <w:sz w:val="26"/>
          <w:szCs w:val="26"/>
          <w:lang w:val="uk-UA"/>
        </w:rPr>
        <w:t>проводити розрахунки елементів телекомунікаційних систем, інфокомунікаційних та телекомунікаційних мереж, радіотехнічних систем та систем телевізійного й радіомовлення, згідно технічного завдання у відповідності до міжнародних стандартів, з використанням засобів автоматизації проектування, в т.ч. створених самостійно; проектувати, в т.ч. схемотехнічно нові (модернізувати існуючі) елементи (модулі, блоки, вузли) телекомунікаційних та радіотехнічних систем, систем телевізійного й радіомовлення тощо; застосовувати сучасні досягнення у галузі професійної діяльності з метою побудови перспективних телекомунікаційних систем, інфокомунікаційних, телекомунікаційних мереж, радіотехнічних систем та систем телевізійного й радіомовлення тощо; використовувати універсальні пакети прикладних комп'ютерних програм та здійснювати комп'ютерне моделювання систем та мереж телекомунікацій та радіотехніки.</w:t>
      </w:r>
    </w:p>
    <w:p w14:paraId="0B3F876E" w14:textId="77777777" w:rsidR="00817578" w:rsidRDefault="00817578" w:rsidP="00817578">
      <w:pPr>
        <w:ind w:firstLine="851"/>
        <w:jc w:val="both"/>
        <w:rPr>
          <w:sz w:val="26"/>
          <w:szCs w:val="26"/>
          <w:lang w:val="uk-UA"/>
        </w:rPr>
      </w:pPr>
    </w:p>
    <w:p w14:paraId="3CB6BDF3" w14:textId="77777777" w:rsidR="00817578" w:rsidRDefault="00817578" w:rsidP="00817578">
      <w:pPr>
        <w:ind w:firstLine="851"/>
        <w:jc w:val="both"/>
        <w:rPr>
          <w:sz w:val="26"/>
          <w:szCs w:val="26"/>
          <w:lang w:val="uk-UA"/>
        </w:rPr>
      </w:pPr>
    </w:p>
    <w:p w14:paraId="060937C8" w14:textId="1F3B3040" w:rsidR="00A41397" w:rsidRDefault="00000000" w:rsidP="00817578">
      <w:pPr>
        <w:ind w:firstLine="851"/>
        <w:jc w:val="center"/>
        <w:rPr>
          <w:b/>
          <w:sz w:val="26"/>
          <w:szCs w:val="26"/>
          <w:lang w:val="uk-UA"/>
        </w:rPr>
      </w:pPr>
      <w:r w:rsidRPr="00817578">
        <w:rPr>
          <w:b/>
          <w:sz w:val="26"/>
          <w:szCs w:val="26"/>
          <w:lang w:val="uk-UA"/>
        </w:rPr>
        <w:t>4.</w:t>
      </w:r>
      <w:r>
        <w:rPr>
          <w:b/>
          <w:sz w:val="26"/>
          <w:szCs w:val="26"/>
          <w:lang w:val="uk-UA"/>
        </w:rPr>
        <w:t xml:space="preserve"> Структура курсу</w:t>
      </w:r>
      <w:bookmarkStart w:id="2" w:name="_Toc523035531"/>
    </w:p>
    <w:p w14:paraId="2EAD3ED0" w14:textId="77777777" w:rsidR="00817578" w:rsidRDefault="00817578" w:rsidP="00817578">
      <w:pPr>
        <w:ind w:firstLine="851"/>
        <w:jc w:val="center"/>
        <w:rPr>
          <w:b/>
          <w:sz w:val="26"/>
          <w:szCs w:val="26"/>
          <w:lang w:val="uk-UA"/>
        </w:rPr>
      </w:pPr>
    </w:p>
    <w:p w14:paraId="2AADB405" w14:textId="77777777" w:rsidR="00A41397" w:rsidRDefault="00000000">
      <w:pPr>
        <w:ind w:left="714" w:hanging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ЛЕКЦІЇ</w:t>
      </w:r>
    </w:p>
    <w:p w14:paraId="64DFFEC7" w14:textId="77777777" w:rsidR="00A41397" w:rsidRDefault="00A41397">
      <w:pPr>
        <w:ind w:left="714" w:hanging="357"/>
        <w:jc w:val="center"/>
        <w:rPr>
          <w:b/>
          <w:sz w:val="26"/>
          <w:szCs w:val="26"/>
        </w:rPr>
      </w:pPr>
    </w:p>
    <w:p w14:paraId="666FF223" w14:textId="67E99E36" w:rsidR="00A41397" w:rsidRPr="00914664" w:rsidRDefault="00000000" w:rsidP="00914664">
      <w:pPr>
        <w:spacing w:line="360" w:lineRule="auto"/>
        <w:contextualSpacing/>
        <w:jc w:val="both"/>
        <w:rPr>
          <w:b/>
          <w:sz w:val="26"/>
          <w:szCs w:val="26"/>
          <w:lang w:val="uk-UA"/>
        </w:rPr>
      </w:pPr>
      <w:r w:rsidRPr="00914664">
        <w:rPr>
          <w:b/>
          <w:sz w:val="26"/>
          <w:szCs w:val="26"/>
          <w:lang w:val="uk-UA"/>
        </w:rPr>
        <w:t xml:space="preserve">1. </w:t>
      </w:r>
      <w:r w:rsidR="00914664" w:rsidRPr="00914664">
        <w:rPr>
          <w:b/>
          <w:sz w:val="26"/>
          <w:szCs w:val="26"/>
          <w:lang w:val="uk-UA"/>
        </w:rPr>
        <w:t xml:space="preserve"> </w:t>
      </w:r>
      <w:r w:rsidR="00914664" w:rsidRPr="00914664">
        <w:rPr>
          <w:b/>
          <w:bCs/>
          <w:sz w:val="26"/>
          <w:szCs w:val="26"/>
          <w:lang w:val="uk-UA"/>
        </w:rPr>
        <w:t>Моделі і характеристики систем управління.</w:t>
      </w:r>
    </w:p>
    <w:p w14:paraId="46ADA9C6" w14:textId="04A4D7CF" w:rsidR="00A41397" w:rsidRPr="00914664" w:rsidRDefault="00000000" w:rsidP="00914664">
      <w:pPr>
        <w:spacing w:line="360" w:lineRule="auto"/>
        <w:contextualSpacing/>
        <w:jc w:val="both"/>
        <w:rPr>
          <w:sz w:val="26"/>
          <w:szCs w:val="26"/>
          <w:lang w:val="uk-UA"/>
        </w:rPr>
      </w:pPr>
      <w:r w:rsidRPr="00914664">
        <w:rPr>
          <w:bCs/>
          <w:sz w:val="26"/>
          <w:szCs w:val="26"/>
          <w:lang w:val="uk-UA"/>
        </w:rPr>
        <w:t xml:space="preserve">1.1. </w:t>
      </w:r>
      <w:r w:rsidR="00914664" w:rsidRPr="00914664">
        <w:rPr>
          <w:sz w:val="26"/>
          <w:szCs w:val="26"/>
          <w:lang w:val="uk-UA"/>
        </w:rPr>
        <w:t xml:space="preserve">Системи автоматичного керування. </w:t>
      </w:r>
      <w:r w:rsidR="00914664" w:rsidRPr="00914664">
        <w:rPr>
          <w:sz w:val="26"/>
          <w:szCs w:val="26"/>
        </w:rPr>
        <w:t>Основні визначення</w:t>
      </w:r>
      <w:r w:rsidR="00914664" w:rsidRPr="00914664">
        <w:rPr>
          <w:sz w:val="26"/>
          <w:szCs w:val="26"/>
          <w:lang w:val="uk-UA"/>
        </w:rPr>
        <w:t>.</w:t>
      </w:r>
    </w:p>
    <w:p w14:paraId="0F56FC75" w14:textId="6C1D099E" w:rsidR="00A41397" w:rsidRPr="00914664" w:rsidRDefault="00000000" w:rsidP="00914664">
      <w:pPr>
        <w:spacing w:line="360" w:lineRule="auto"/>
        <w:contextualSpacing/>
        <w:jc w:val="both"/>
        <w:rPr>
          <w:sz w:val="26"/>
          <w:szCs w:val="26"/>
          <w:lang w:val="uk-UA"/>
        </w:rPr>
      </w:pPr>
      <w:r w:rsidRPr="00914664">
        <w:rPr>
          <w:sz w:val="26"/>
          <w:szCs w:val="26"/>
          <w:lang w:val="uk-UA"/>
        </w:rPr>
        <w:t xml:space="preserve">1.2. </w:t>
      </w:r>
      <w:r w:rsidR="00914664" w:rsidRPr="00914664">
        <w:rPr>
          <w:sz w:val="26"/>
          <w:szCs w:val="26"/>
          <w:lang w:val="uk-UA"/>
        </w:rPr>
        <w:t>Математичні моделі систем управління.</w:t>
      </w:r>
    </w:p>
    <w:p w14:paraId="374AF0BF" w14:textId="42F7D2A0" w:rsidR="00A41397" w:rsidRPr="00914664" w:rsidRDefault="00000000" w:rsidP="00914664">
      <w:pPr>
        <w:spacing w:line="360" w:lineRule="auto"/>
        <w:contextualSpacing/>
        <w:jc w:val="both"/>
        <w:rPr>
          <w:sz w:val="26"/>
          <w:szCs w:val="26"/>
        </w:rPr>
      </w:pPr>
      <w:r w:rsidRPr="00914664">
        <w:rPr>
          <w:sz w:val="26"/>
          <w:szCs w:val="26"/>
          <w:lang w:val="uk-UA"/>
        </w:rPr>
        <w:t xml:space="preserve">1.3. </w:t>
      </w:r>
      <w:r w:rsidR="00914664" w:rsidRPr="00914664">
        <w:rPr>
          <w:sz w:val="26"/>
          <w:szCs w:val="26"/>
          <w:lang w:val="uk-UA"/>
        </w:rPr>
        <w:t>Часові та частотні характеристики САК.</w:t>
      </w:r>
    </w:p>
    <w:p w14:paraId="5102A94D" w14:textId="3106E15E" w:rsidR="00A41397" w:rsidRPr="00914664" w:rsidRDefault="00000000" w:rsidP="00914664">
      <w:pPr>
        <w:spacing w:line="360" w:lineRule="auto"/>
        <w:contextualSpacing/>
        <w:jc w:val="both"/>
        <w:rPr>
          <w:sz w:val="26"/>
          <w:szCs w:val="26"/>
        </w:rPr>
      </w:pPr>
      <w:r w:rsidRPr="00914664">
        <w:rPr>
          <w:sz w:val="26"/>
          <w:szCs w:val="26"/>
          <w:lang w:val="uk-UA"/>
        </w:rPr>
        <w:t xml:space="preserve">1.4. </w:t>
      </w:r>
      <w:r w:rsidR="00914664" w:rsidRPr="00914664">
        <w:rPr>
          <w:sz w:val="26"/>
          <w:szCs w:val="26"/>
        </w:rPr>
        <w:t>Характеристики елементарних ланок систем</w:t>
      </w:r>
      <w:r w:rsidR="007D45B1">
        <w:rPr>
          <w:sz w:val="26"/>
          <w:szCs w:val="26"/>
        </w:rPr>
        <w:t>.</w:t>
      </w:r>
    </w:p>
    <w:p w14:paraId="6E25C79C" w14:textId="5F994E6B" w:rsidR="00A41397" w:rsidRDefault="00000000" w:rsidP="00914664">
      <w:pPr>
        <w:spacing w:line="360" w:lineRule="auto"/>
        <w:contextualSpacing/>
        <w:jc w:val="both"/>
        <w:rPr>
          <w:sz w:val="26"/>
          <w:szCs w:val="26"/>
          <w:lang w:val="uk-UA"/>
        </w:rPr>
      </w:pPr>
      <w:r w:rsidRPr="00914664">
        <w:rPr>
          <w:sz w:val="26"/>
          <w:szCs w:val="26"/>
          <w:lang w:val="uk-UA"/>
        </w:rPr>
        <w:t xml:space="preserve">1.5. </w:t>
      </w:r>
      <w:r w:rsidR="00914664" w:rsidRPr="00914664">
        <w:rPr>
          <w:sz w:val="26"/>
          <w:szCs w:val="26"/>
          <w:lang w:val="uk-UA"/>
        </w:rPr>
        <w:t>Побудова моделей вхід-вихід.</w:t>
      </w:r>
    </w:p>
    <w:p w14:paraId="0CA63563" w14:textId="77777777" w:rsidR="007E25B9" w:rsidRPr="00914664" w:rsidRDefault="007E25B9" w:rsidP="00914664">
      <w:pPr>
        <w:spacing w:line="360" w:lineRule="auto"/>
        <w:contextualSpacing/>
        <w:jc w:val="both"/>
        <w:rPr>
          <w:bCs/>
          <w:sz w:val="26"/>
          <w:szCs w:val="26"/>
          <w:lang w:val="uk-UA"/>
        </w:rPr>
      </w:pPr>
    </w:p>
    <w:p w14:paraId="3A67A74E" w14:textId="4481E194" w:rsidR="00A41397" w:rsidRPr="00914664" w:rsidRDefault="00000000">
      <w:pPr>
        <w:spacing w:after="160"/>
        <w:jc w:val="both"/>
        <w:rPr>
          <w:b/>
          <w:sz w:val="26"/>
          <w:szCs w:val="26"/>
          <w:lang w:val="uk-UA"/>
        </w:rPr>
      </w:pPr>
      <w:r w:rsidRPr="00914664">
        <w:rPr>
          <w:b/>
          <w:sz w:val="26"/>
          <w:szCs w:val="26"/>
          <w:lang w:val="uk-UA"/>
        </w:rPr>
        <w:t xml:space="preserve">2. </w:t>
      </w:r>
      <w:r w:rsidR="00914664" w:rsidRPr="00914664">
        <w:rPr>
          <w:b/>
          <w:bCs/>
          <w:sz w:val="26"/>
          <w:szCs w:val="26"/>
          <w:lang w:val="uk-UA"/>
        </w:rPr>
        <w:t>Адаптація в системах управління.</w:t>
      </w:r>
    </w:p>
    <w:p w14:paraId="358A2A16" w14:textId="6EC133D7" w:rsidR="00A41397" w:rsidRPr="00914664" w:rsidRDefault="00000000">
      <w:pPr>
        <w:spacing w:after="160"/>
        <w:jc w:val="both"/>
        <w:rPr>
          <w:b/>
          <w:sz w:val="26"/>
          <w:szCs w:val="26"/>
          <w:lang w:val="uk-UA"/>
        </w:rPr>
      </w:pPr>
      <w:r w:rsidRPr="00914664">
        <w:rPr>
          <w:sz w:val="26"/>
          <w:szCs w:val="26"/>
          <w:lang w:val="uk-UA"/>
        </w:rPr>
        <w:t>2</w:t>
      </w:r>
      <w:r w:rsidRPr="00914664">
        <w:rPr>
          <w:sz w:val="26"/>
          <w:szCs w:val="26"/>
        </w:rPr>
        <w:t>.</w:t>
      </w:r>
      <w:r w:rsidRPr="00914664">
        <w:rPr>
          <w:sz w:val="26"/>
          <w:szCs w:val="26"/>
          <w:lang w:val="uk-UA"/>
        </w:rPr>
        <w:t>1.</w:t>
      </w:r>
      <w:r w:rsidRPr="00914664">
        <w:rPr>
          <w:sz w:val="26"/>
          <w:szCs w:val="26"/>
        </w:rPr>
        <w:t xml:space="preserve"> </w:t>
      </w:r>
      <w:r w:rsidR="00914664" w:rsidRPr="00914664">
        <w:rPr>
          <w:sz w:val="26"/>
          <w:szCs w:val="26"/>
          <w:lang w:val="uk-UA"/>
        </w:rPr>
        <w:t>Критерії стійкості систем управління.</w:t>
      </w:r>
    </w:p>
    <w:p w14:paraId="40FF3C97" w14:textId="77777777" w:rsidR="00914664" w:rsidRPr="00914664" w:rsidRDefault="00000000">
      <w:pPr>
        <w:spacing w:after="160"/>
        <w:jc w:val="both"/>
        <w:rPr>
          <w:sz w:val="26"/>
          <w:szCs w:val="26"/>
          <w:lang w:val="uk-UA"/>
        </w:rPr>
      </w:pPr>
      <w:r w:rsidRPr="00914664">
        <w:rPr>
          <w:color w:val="000000"/>
          <w:sz w:val="26"/>
          <w:szCs w:val="26"/>
          <w:lang w:val="uk-UA"/>
        </w:rPr>
        <w:t xml:space="preserve">2.2. </w:t>
      </w:r>
      <w:r w:rsidR="00914664" w:rsidRPr="00914664">
        <w:rPr>
          <w:sz w:val="26"/>
          <w:szCs w:val="26"/>
          <w:lang w:val="uk-UA"/>
        </w:rPr>
        <w:t>Запас стійкості систем управління.</w:t>
      </w:r>
    </w:p>
    <w:p w14:paraId="35784E64" w14:textId="29576378" w:rsidR="00A41397" w:rsidRPr="00914664" w:rsidRDefault="00000000">
      <w:pPr>
        <w:spacing w:after="160"/>
        <w:jc w:val="both"/>
        <w:rPr>
          <w:b/>
          <w:sz w:val="26"/>
          <w:szCs w:val="26"/>
          <w:lang w:val="uk-UA"/>
        </w:rPr>
      </w:pPr>
      <w:r w:rsidRPr="00914664">
        <w:rPr>
          <w:bCs/>
          <w:sz w:val="26"/>
          <w:szCs w:val="26"/>
          <w:lang w:val="uk-UA"/>
        </w:rPr>
        <w:t>2.3.</w:t>
      </w:r>
      <w:r w:rsidRPr="00914664">
        <w:rPr>
          <w:b/>
          <w:sz w:val="26"/>
          <w:szCs w:val="26"/>
          <w:lang w:val="uk-UA"/>
        </w:rPr>
        <w:t xml:space="preserve"> </w:t>
      </w:r>
      <w:r w:rsidR="00914664" w:rsidRPr="00914664">
        <w:rPr>
          <w:sz w:val="26"/>
          <w:szCs w:val="26"/>
          <w:lang w:val="uk-UA"/>
        </w:rPr>
        <w:t>Точність систем управління.</w:t>
      </w:r>
    </w:p>
    <w:p w14:paraId="63640F78" w14:textId="70F07C37" w:rsidR="00A41397" w:rsidRPr="00914664" w:rsidRDefault="00000000">
      <w:pPr>
        <w:spacing w:after="160"/>
        <w:jc w:val="both"/>
        <w:rPr>
          <w:sz w:val="26"/>
          <w:szCs w:val="26"/>
          <w:lang w:val="uk-UA"/>
        </w:rPr>
      </w:pPr>
      <w:r w:rsidRPr="00914664">
        <w:rPr>
          <w:bCs/>
          <w:sz w:val="26"/>
          <w:szCs w:val="26"/>
          <w:lang w:val="uk-UA"/>
        </w:rPr>
        <w:t>2.4.</w:t>
      </w:r>
      <w:r w:rsidRPr="00914664">
        <w:rPr>
          <w:b/>
          <w:sz w:val="26"/>
          <w:szCs w:val="26"/>
          <w:lang w:val="uk-UA"/>
        </w:rPr>
        <w:t xml:space="preserve"> </w:t>
      </w:r>
      <w:r w:rsidR="00914664" w:rsidRPr="00914664">
        <w:rPr>
          <w:sz w:val="26"/>
          <w:szCs w:val="26"/>
          <w:lang w:val="uk-UA"/>
        </w:rPr>
        <w:t>Якість</w:t>
      </w:r>
      <w:r w:rsidR="00914664" w:rsidRPr="00914664">
        <w:rPr>
          <w:b/>
          <w:sz w:val="26"/>
          <w:szCs w:val="26"/>
          <w:lang w:val="uk-UA"/>
        </w:rPr>
        <w:t xml:space="preserve"> </w:t>
      </w:r>
      <w:r w:rsidR="00914664" w:rsidRPr="00914664">
        <w:rPr>
          <w:sz w:val="26"/>
          <w:szCs w:val="26"/>
          <w:lang w:val="uk-UA"/>
        </w:rPr>
        <w:t>систем управління.</w:t>
      </w:r>
    </w:p>
    <w:p w14:paraId="10B250D4" w14:textId="415FB97F" w:rsidR="00A41397" w:rsidRPr="00914664" w:rsidRDefault="00000000">
      <w:pPr>
        <w:spacing w:after="160"/>
        <w:jc w:val="both"/>
        <w:rPr>
          <w:sz w:val="26"/>
          <w:szCs w:val="26"/>
          <w:lang w:val="uk-UA"/>
        </w:rPr>
      </w:pPr>
      <w:r w:rsidRPr="00914664">
        <w:rPr>
          <w:sz w:val="26"/>
          <w:szCs w:val="26"/>
          <w:lang w:val="uk-UA"/>
        </w:rPr>
        <w:t xml:space="preserve">2.5. </w:t>
      </w:r>
      <w:r w:rsidR="00914664" w:rsidRPr="00914664">
        <w:rPr>
          <w:sz w:val="26"/>
          <w:szCs w:val="26"/>
          <w:lang w:val="uk-UA"/>
        </w:rPr>
        <w:t>Адаптивні системи управління</w:t>
      </w:r>
      <w:r w:rsidRPr="00914664">
        <w:rPr>
          <w:sz w:val="26"/>
          <w:szCs w:val="26"/>
          <w:lang w:val="uk-UA"/>
        </w:rPr>
        <w:t>.</w:t>
      </w:r>
    </w:p>
    <w:p w14:paraId="3F48318C" w14:textId="77777777" w:rsidR="007E25B9" w:rsidRDefault="007E25B9">
      <w:pPr>
        <w:spacing w:after="160"/>
        <w:contextualSpacing/>
        <w:jc w:val="both"/>
        <w:rPr>
          <w:sz w:val="26"/>
          <w:szCs w:val="26"/>
          <w:lang w:val="uk-UA"/>
        </w:rPr>
      </w:pPr>
    </w:p>
    <w:p w14:paraId="759CBE4E" w14:textId="77777777" w:rsidR="007E25B9" w:rsidRDefault="007E25B9">
      <w:pPr>
        <w:spacing w:after="160"/>
        <w:contextualSpacing/>
        <w:jc w:val="both"/>
        <w:rPr>
          <w:sz w:val="26"/>
          <w:szCs w:val="26"/>
          <w:lang w:val="uk-UA"/>
        </w:rPr>
      </w:pPr>
    </w:p>
    <w:p w14:paraId="56C9CD49" w14:textId="4F313F10" w:rsidR="00A41397" w:rsidRPr="007E25B9" w:rsidRDefault="007E25B9" w:rsidP="007E25B9">
      <w:pPr>
        <w:spacing w:after="160"/>
        <w:ind w:left="357"/>
        <w:contextualSpacing/>
        <w:jc w:val="center"/>
        <w:rPr>
          <w:b/>
          <w:bCs/>
          <w:color w:val="000000"/>
          <w:sz w:val="24"/>
          <w:lang w:val="uk-UA"/>
        </w:rPr>
      </w:pPr>
      <w:r>
        <w:rPr>
          <w:b/>
          <w:bCs/>
          <w:color w:val="000000"/>
          <w:sz w:val="24"/>
          <w:lang w:val="uk-UA"/>
        </w:rPr>
        <w:lastRenderedPageBreak/>
        <w:t>ПРАКТИЧ</w:t>
      </w:r>
      <w:r w:rsidRPr="00FF5E58">
        <w:rPr>
          <w:b/>
          <w:bCs/>
          <w:color w:val="000000"/>
          <w:sz w:val="24"/>
          <w:lang w:val="uk-UA"/>
        </w:rPr>
        <w:t>НІ ЗАНЯТТЯ</w:t>
      </w:r>
      <w:r>
        <w:rPr>
          <w:b/>
          <w:sz w:val="26"/>
          <w:szCs w:val="26"/>
          <w:lang w:val="uk-UA"/>
        </w:rPr>
        <w:t xml:space="preserve"> </w:t>
      </w:r>
    </w:p>
    <w:p w14:paraId="16D55C63" w14:textId="77777777" w:rsidR="00A41397" w:rsidRDefault="00A41397">
      <w:pPr>
        <w:spacing w:after="160"/>
        <w:contextualSpacing/>
        <w:jc w:val="both"/>
        <w:rPr>
          <w:b/>
          <w:sz w:val="26"/>
          <w:szCs w:val="26"/>
          <w:lang w:val="uk-UA"/>
        </w:rPr>
      </w:pPr>
    </w:p>
    <w:p w14:paraId="124606E7" w14:textId="1CD1356B" w:rsidR="00A41397" w:rsidRPr="007E25B9" w:rsidRDefault="00000000">
      <w:pPr>
        <w:spacing w:after="160" w:line="360" w:lineRule="auto"/>
        <w:contextualSpacing/>
        <w:jc w:val="both"/>
        <w:rPr>
          <w:bCs/>
          <w:sz w:val="26"/>
          <w:szCs w:val="26"/>
          <w:lang w:val="uk-UA"/>
        </w:rPr>
      </w:pPr>
      <w:r w:rsidRPr="007E25B9">
        <w:rPr>
          <w:bCs/>
          <w:sz w:val="26"/>
          <w:szCs w:val="26"/>
          <w:lang w:val="uk-UA"/>
        </w:rPr>
        <w:t>1.</w:t>
      </w:r>
      <w:r w:rsidR="007E25B9" w:rsidRPr="007E25B9">
        <w:rPr>
          <w:bCs/>
          <w:sz w:val="26"/>
          <w:szCs w:val="26"/>
          <w:lang w:val="uk-UA"/>
        </w:rPr>
        <w:t xml:space="preserve"> Синтез і аналіз операційного підсилювача з корегуючим зворотнім зв’язком.</w:t>
      </w:r>
    </w:p>
    <w:p w14:paraId="075C1020" w14:textId="7000AD6F" w:rsidR="00A41397" w:rsidRPr="007E25B9" w:rsidRDefault="007E25B9">
      <w:pPr>
        <w:spacing w:after="160" w:line="360" w:lineRule="auto"/>
        <w:contextualSpacing/>
        <w:jc w:val="both"/>
        <w:rPr>
          <w:bCs/>
          <w:sz w:val="26"/>
          <w:szCs w:val="26"/>
          <w:lang w:val="uk-UA"/>
        </w:rPr>
      </w:pPr>
      <w:r w:rsidRPr="007E25B9">
        <w:rPr>
          <w:bCs/>
          <w:sz w:val="26"/>
          <w:szCs w:val="26"/>
          <w:lang w:val="uk-UA"/>
        </w:rPr>
        <w:t>2.</w:t>
      </w:r>
      <w:r w:rsidRPr="007E25B9">
        <w:rPr>
          <w:bCs/>
          <w:sz w:val="26"/>
          <w:szCs w:val="26"/>
        </w:rPr>
        <w:t xml:space="preserve"> </w:t>
      </w:r>
      <w:r w:rsidRPr="007E25B9">
        <w:rPr>
          <w:bCs/>
          <w:sz w:val="26"/>
          <w:szCs w:val="26"/>
          <w:lang w:val="uk-UA"/>
        </w:rPr>
        <w:t>Комбіноване регулювання лінійним об’єктом.</w:t>
      </w:r>
    </w:p>
    <w:p w14:paraId="38362BEE" w14:textId="10FE33F3" w:rsidR="00A41397" w:rsidRPr="007E25B9" w:rsidRDefault="007E25B9">
      <w:pPr>
        <w:spacing w:after="160"/>
        <w:contextualSpacing/>
        <w:jc w:val="both"/>
        <w:rPr>
          <w:bCs/>
          <w:sz w:val="26"/>
          <w:szCs w:val="26"/>
          <w:lang w:val="uk-UA"/>
        </w:rPr>
      </w:pPr>
      <w:r w:rsidRPr="007E25B9">
        <w:rPr>
          <w:bCs/>
          <w:sz w:val="26"/>
          <w:szCs w:val="26"/>
          <w:lang w:val="uk-UA"/>
        </w:rPr>
        <w:t>3</w:t>
      </w:r>
      <w:r w:rsidRPr="007E25B9">
        <w:rPr>
          <w:bCs/>
          <w:sz w:val="26"/>
          <w:szCs w:val="26"/>
        </w:rPr>
        <w:t xml:space="preserve">. </w:t>
      </w:r>
      <w:r w:rsidRPr="007E25B9">
        <w:rPr>
          <w:bCs/>
          <w:sz w:val="26"/>
          <w:szCs w:val="26"/>
          <w:lang w:val="uk-UA"/>
        </w:rPr>
        <w:t>Адаптивне придушення завад методом нечіткої логіки.</w:t>
      </w:r>
    </w:p>
    <w:p w14:paraId="10AA5FA0" w14:textId="77777777" w:rsidR="00A41397" w:rsidRDefault="00000000">
      <w:pPr>
        <w:spacing w:after="160"/>
        <w:ind w:left="714" w:hanging="357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 Технічне обладнання та/або програмне забезпечення</w:t>
      </w:r>
    </w:p>
    <w:p w14:paraId="73233B9D" w14:textId="77777777" w:rsidR="00A41397" w:rsidRDefault="00000000">
      <w:pPr>
        <w:ind w:firstLine="567"/>
        <w:jc w:val="both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Необхідний доступ до системи дистанційного навчання НТУ «ДП». Активований акаунт університетської пошти (student.i.p.@nmu.one) на Офіс365. </w:t>
      </w:r>
    </w:p>
    <w:p w14:paraId="29B2E29C" w14:textId="77777777" w:rsidR="00A41397" w:rsidRDefault="00000000">
      <w:pPr>
        <w:ind w:firstLine="567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>Технічне обладнання до лабораторних робіт:</w:t>
      </w:r>
    </w:p>
    <w:p w14:paraId="4EAC35CA" w14:textId="77777777" w:rsidR="00A41397" w:rsidRDefault="00A4139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4024"/>
        <w:gridCol w:w="4338"/>
      </w:tblGrid>
      <w:tr w:rsidR="00A41397" w14:paraId="2D4D155C" w14:textId="77777777" w:rsidTr="0035210E">
        <w:trPr>
          <w:tblHeader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6C49" w14:textId="77777777" w:rsidR="00A41397" w:rsidRDefault="00000000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>
              <w:rPr>
                <w:bCs/>
                <w:sz w:val="26"/>
                <w:szCs w:val="26"/>
                <w:lang w:val="uk-UA" w:eastAsia="uk-UA"/>
              </w:rPr>
              <w:t xml:space="preserve">№ роботи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078E" w14:textId="77777777" w:rsidR="00A41397" w:rsidRDefault="00000000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>
              <w:rPr>
                <w:bCs/>
                <w:sz w:val="26"/>
                <w:szCs w:val="26"/>
                <w:lang w:val="uk-UA" w:eastAsia="uk-UA"/>
              </w:rPr>
              <w:t>Назва роботи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707" w14:textId="77777777" w:rsidR="00A41397" w:rsidRDefault="00000000">
            <w:pPr>
              <w:jc w:val="center"/>
              <w:rPr>
                <w:bCs/>
                <w:sz w:val="26"/>
                <w:szCs w:val="26"/>
                <w:lang w:val="uk-UA" w:eastAsia="uk-UA"/>
              </w:rPr>
            </w:pPr>
            <w:r>
              <w:rPr>
                <w:bCs/>
                <w:sz w:val="26"/>
                <w:szCs w:val="26"/>
                <w:lang w:val="uk-UA" w:eastAsia="uk-UA"/>
              </w:rPr>
              <w:t>Інструменти, обладнання та програмне забезпечення, що застосовуються при проведенні роботи</w:t>
            </w:r>
          </w:p>
        </w:tc>
      </w:tr>
      <w:tr w:rsidR="00A41397" w14:paraId="097D7535" w14:textId="77777777" w:rsidTr="0035210E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EA5" w14:textId="77777777" w:rsidR="00A41397" w:rsidRDefault="00000000">
            <w:pPr>
              <w:rPr>
                <w:bCs/>
                <w:sz w:val="26"/>
                <w:szCs w:val="26"/>
                <w:lang w:val="uk-UA" w:eastAsia="uk-UA"/>
              </w:rPr>
            </w:pPr>
            <w:r>
              <w:rPr>
                <w:bCs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F9B7" w14:textId="1539F635" w:rsidR="00A41397" w:rsidRPr="0035210E" w:rsidRDefault="0035210E">
            <w:pPr>
              <w:rPr>
                <w:sz w:val="26"/>
                <w:szCs w:val="26"/>
                <w:lang w:val="uk-UA" w:eastAsia="uk-UA"/>
              </w:rPr>
            </w:pPr>
            <w:r w:rsidRPr="0035210E">
              <w:rPr>
                <w:sz w:val="26"/>
                <w:szCs w:val="26"/>
                <w:lang w:val="uk-UA"/>
              </w:rPr>
              <w:t>Синтез і аналіз операційного підсилювача з корегуючим зворотнім зв’язком.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B56" w14:textId="77777777" w:rsidR="0035210E" w:rsidRPr="008D2932" w:rsidRDefault="0035210E" w:rsidP="0035210E">
            <w:pPr>
              <w:spacing w:before="240"/>
              <w:contextualSpacing/>
              <w:rPr>
                <w:color w:val="000000"/>
                <w:sz w:val="26"/>
                <w:szCs w:val="26"/>
              </w:rPr>
            </w:pPr>
            <w:r w:rsidRPr="008D2932">
              <w:rPr>
                <w:bCs/>
                <w:color w:val="000000"/>
                <w:sz w:val="26"/>
                <w:szCs w:val="26"/>
              </w:rPr>
              <w:t xml:space="preserve">Технічні засоби навчання. </w:t>
            </w:r>
            <w:r w:rsidRPr="008D2932">
              <w:rPr>
                <w:color w:val="000000"/>
                <w:sz w:val="26"/>
                <w:szCs w:val="26"/>
              </w:rPr>
              <w:t>Комп’ютерний клас.</w:t>
            </w:r>
          </w:p>
          <w:p w14:paraId="542FACB9" w14:textId="77777777" w:rsidR="0035210E" w:rsidRPr="008D2932" w:rsidRDefault="0035210E" w:rsidP="0035210E">
            <w:pPr>
              <w:rPr>
                <w:bCs/>
                <w:color w:val="000000"/>
                <w:sz w:val="26"/>
                <w:szCs w:val="26"/>
              </w:rPr>
            </w:pPr>
            <w:r w:rsidRPr="008D2932">
              <w:rPr>
                <w:bCs/>
                <w:color w:val="000000"/>
                <w:sz w:val="26"/>
                <w:szCs w:val="26"/>
              </w:rPr>
              <w:t>Спеціалізоване програмне забезпечення</w:t>
            </w:r>
            <w:r w:rsidRPr="008D2932">
              <w:rPr>
                <w:bCs/>
                <w:color w:val="000000"/>
                <w:sz w:val="26"/>
                <w:szCs w:val="26"/>
                <w:lang w:val="uk-UA"/>
              </w:rPr>
              <w:t xml:space="preserve">, </w:t>
            </w:r>
            <w:r w:rsidRPr="008D2932">
              <w:rPr>
                <w:bCs/>
                <w:sz w:val="26"/>
                <w:szCs w:val="26"/>
                <w:lang w:val="uk-UA" w:eastAsia="uk-UA"/>
              </w:rPr>
              <w:t xml:space="preserve">пакет прикладних програм </w:t>
            </w:r>
            <w:r w:rsidRPr="008D2932">
              <w:rPr>
                <w:bCs/>
                <w:sz w:val="26"/>
                <w:szCs w:val="26"/>
                <w:lang w:val="en-US" w:eastAsia="uk-UA"/>
              </w:rPr>
              <w:t>MATLAB</w:t>
            </w:r>
            <w:r w:rsidRPr="008D2932">
              <w:rPr>
                <w:bCs/>
                <w:sz w:val="26"/>
                <w:szCs w:val="26"/>
                <w:lang w:val="uk-UA" w:eastAsia="uk-UA"/>
              </w:rPr>
              <w:t xml:space="preserve"> на комп’ютерах.</w:t>
            </w:r>
          </w:p>
          <w:p w14:paraId="44020C33" w14:textId="77777777" w:rsidR="0035210E" w:rsidRPr="008D2932" w:rsidRDefault="0035210E" w:rsidP="0035210E">
            <w:pPr>
              <w:rPr>
                <w:bCs/>
                <w:color w:val="000000"/>
                <w:sz w:val="26"/>
                <w:szCs w:val="26"/>
              </w:rPr>
            </w:pPr>
            <w:r w:rsidRPr="008D2932">
              <w:rPr>
                <w:bCs/>
                <w:color w:val="000000"/>
                <w:sz w:val="26"/>
                <w:szCs w:val="26"/>
              </w:rPr>
              <w:t xml:space="preserve">Дистанційна платформа </w:t>
            </w:r>
            <w:r w:rsidRPr="008D2932">
              <w:rPr>
                <w:bCs/>
                <w:color w:val="000000"/>
                <w:sz w:val="26"/>
                <w:szCs w:val="26"/>
                <w:lang w:val="en-US"/>
              </w:rPr>
              <w:t>MOODLE</w:t>
            </w:r>
            <w:r w:rsidRPr="008D2932">
              <w:rPr>
                <w:bCs/>
                <w:color w:val="000000"/>
                <w:sz w:val="26"/>
                <w:szCs w:val="26"/>
              </w:rPr>
              <w:t>.</w:t>
            </w:r>
          </w:p>
          <w:p w14:paraId="018C96AF" w14:textId="004DA7EE" w:rsidR="00A41397" w:rsidRPr="008D2932" w:rsidRDefault="00A41397">
            <w:pPr>
              <w:rPr>
                <w:bCs/>
                <w:sz w:val="26"/>
                <w:szCs w:val="26"/>
                <w:lang w:val="uk-UA" w:eastAsia="uk-UA"/>
              </w:rPr>
            </w:pPr>
          </w:p>
        </w:tc>
      </w:tr>
      <w:tr w:rsidR="00A41397" w14:paraId="17456C08" w14:textId="77777777" w:rsidTr="0035210E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1E0" w14:textId="77777777" w:rsidR="00A41397" w:rsidRDefault="00000000">
            <w:pPr>
              <w:rPr>
                <w:bCs/>
                <w:sz w:val="26"/>
                <w:szCs w:val="26"/>
                <w:lang w:val="uk-UA" w:eastAsia="uk-UA"/>
              </w:rPr>
            </w:pPr>
            <w:r>
              <w:rPr>
                <w:bCs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AC4" w14:textId="0AA7CED1" w:rsidR="00A41397" w:rsidRPr="0035210E" w:rsidRDefault="0035210E">
            <w:pPr>
              <w:rPr>
                <w:sz w:val="26"/>
                <w:szCs w:val="26"/>
                <w:lang w:val="uk-UA" w:eastAsia="uk-UA"/>
              </w:rPr>
            </w:pPr>
            <w:r w:rsidRPr="0035210E">
              <w:rPr>
                <w:sz w:val="26"/>
                <w:szCs w:val="26"/>
                <w:lang w:val="uk-UA"/>
              </w:rPr>
              <w:t>Комбіноване регулювання лінійним об’єктом.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C1E" w14:textId="77777777" w:rsidR="008D2932" w:rsidRPr="008D2932" w:rsidRDefault="008D2932" w:rsidP="008D2932">
            <w:pPr>
              <w:spacing w:before="240"/>
              <w:contextualSpacing/>
              <w:rPr>
                <w:color w:val="000000"/>
                <w:sz w:val="26"/>
                <w:szCs w:val="26"/>
              </w:rPr>
            </w:pPr>
            <w:r w:rsidRPr="008D2932">
              <w:rPr>
                <w:bCs/>
                <w:color w:val="000000"/>
                <w:sz w:val="26"/>
                <w:szCs w:val="26"/>
              </w:rPr>
              <w:t xml:space="preserve">Технічні засоби навчання. </w:t>
            </w:r>
            <w:r w:rsidRPr="008D2932">
              <w:rPr>
                <w:color w:val="000000"/>
                <w:sz w:val="26"/>
                <w:szCs w:val="26"/>
              </w:rPr>
              <w:t>Комп’ютерний клас.</w:t>
            </w:r>
          </w:p>
          <w:p w14:paraId="6D711B2E" w14:textId="77777777" w:rsidR="008D2932" w:rsidRPr="008D2932" w:rsidRDefault="008D2932" w:rsidP="008D2932">
            <w:pPr>
              <w:rPr>
                <w:bCs/>
                <w:color w:val="000000"/>
                <w:sz w:val="26"/>
                <w:szCs w:val="26"/>
              </w:rPr>
            </w:pPr>
            <w:r w:rsidRPr="008D2932">
              <w:rPr>
                <w:bCs/>
                <w:color w:val="000000"/>
                <w:sz w:val="26"/>
                <w:szCs w:val="26"/>
              </w:rPr>
              <w:t>Спеціалізоване програмне забезпечення</w:t>
            </w:r>
            <w:r w:rsidRPr="008D2932">
              <w:rPr>
                <w:bCs/>
                <w:color w:val="000000"/>
                <w:sz w:val="26"/>
                <w:szCs w:val="26"/>
                <w:lang w:val="uk-UA"/>
              </w:rPr>
              <w:t xml:space="preserve">, </w:t>
            </w:r>
            <w:r w:rsidRPr="008D2932">
              <w:rPr>
                <w:bCs/>
                <w:sz w:val="26"/>
                <w:szCs w:val="26"/>
                <w:lang w:val="uk-UA" w:eastAsia="uk-UA"/>
              </w:rPr>
              <w:t xml:space="preserve">пакет прикладних програм </w:t>
            </w:r>
            <w:r w:rsidRPr="008D2932">
              <w:rPr>
                <w:bCs/>
                <w:sz w:val="26"/>
                <w:szCs w:val="26"/>
                <w:lang w:val="en-US" w:eastAsia="uk-UA"/>
              </w:rPr>
              <w:t>MATLAB</w:t>
            </w:r>
            <w:r w:rsidRPr="008D2932">
              <w:rPr>
                <w:bCs/>
                <w:sz w:val="26"/>
                <w:szCs w:val="26"/>
                <w:lang w:val="uk-UA" w:eastAsia="uk-UA"/>
              </w:rPr>
              <w:t xml:space="preserve"> на комп’ютерах.</w:t>
            </w:r>
          </w:p>
          <w:p w14:paraId="59972A7A" w14:textId="272C9D36" w:rsidR="00A41397" w:rsidRPr="008D2932" w:rsidRDefault="008D2932" w:rsidP="008D2932">
            <w:pPr>
              <w:rPr>
                <w:bCs/>
                <w:sz w:val="26"/>
                <w:szCs w:val="26"/>
                <w:lang w:val="uk-UA" w:eastAsia="uk-UA"/>
              </w:rPr>
            </w:pPr>
            <w:r w:rsidRPr="008D2932">
              <w:rPr>
                <w:bCs/>
                <w:color w:val="000000"/>
                <w:sz w:val="26"/>
                <w:szCs w:val="26"/>
              </w:rPr>
              <w:t xml:space="preserve">Дистанційна платформа </w:t>
            </w:r>
            <w:r w:rsidRPr="008D2932">
              <w:rPr>
                <w:bCs/>
                <w:color w:val="000000"/>
                <w:sz w:val="26"/>
                <w:szCs w:val="26"/>
                <w:lang w:val="en-US"/>
              </w:rPr>
              <w:t>MOODLE</w:t>
            </w:r>
            <w:r w:rsidRPr="008D2932"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A41397" w14:paraId="34DFE8EB" w14:textId="77777777" w:rsidTr="0035210E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1CFC" w14:textId="77777777" w:rsidR="00A41397" w:rsidRDefault="00000000">
            <w:pPr>
              <w:rPr>
                <w:bCs/>
                <w:sz w:val="26"/>
                <w:szCs w:val="26"/>
                <w:lang w:val="uk-UA" w:eastAsia="uk-UA"/>
              </w:rPr>
            </w:pPr>
            <w:r>
              <w:rPr>
                <w:bCs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E496" w14:textId="10133AA8" w:rsidR="00A41397" w:rsidRPr="0035210E" w:rsidRDefault="0035210E">
            <w:pPr>
              <w:rPr>
                <w:bCs/>
                <w:sz w:val="26"/>
                <w:szCs w:val="26"/>
                <w:lang w:val="uk-UA" w:eastAsia="uk-UA"/>
              </w:rPr>
            </w:pPr>
            <w:r w:rsidRPr="0035210E">
              <w:rPr>
                <w:sz w:val="26"/>
                <w:szCs w:val="26"/>
                <w:lang w:val="uk-UA"/>
              </w:rPr>
              <w:t>Адаптивне придушення завад методом нечіткої логіки.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EDF" w14:textId="77777777" w:rsidR="008D2932" w:rsidRPr="008D2932" w:rsidRDefault="008D2932" w:rsidP="008D2932">
            <w:pPr>
              <w:spacing w:before="240"/>
              <w:contextualSpacing/>
              <w:rPr>
                <w:color w:val="000000"/>
                <w:sz w:val="26"/>
                <w:szCs w:val="26"/>
              </w:rPr>
            </w:pPr>
            <w:r w:rsidRPr="008D2932">
              <w:rPr>
                <w:bCs/>
                <w:color w:val="000000"/>
                <w:sz w:val="26"/>
                <w:szCs w:val="26"/>
              </w:rPr>
              <w:t xml:space="preserve">Технічні засоби навчання. </w:t>
            </w:r>
            <w:r w:rsidRPr="008D2932">
              <w:rPr>
                <w:color w:val="000000"/>
                <w:sz w:val="26"/>
                <w:szCs w:val="26"/>
              </w:rPr>
              <w:t>Комп’ютерний клас.</w:t>
            </w:r>
          </w:p>
          <w:p w14:paraId="343EBB43" w14:textId="77777777" w:rsidR="008D2932" w:rsidRPr="008D2932" w:rsidRDefault="008D2932" w:rsidP="008D2932">
            <w:pPr>
              <w:rPr>
                <w:bCs/>
                <w:color w:val="000000"/>
                <w:sz w:val="26"/>
                <w:szCs w:val="26"/>
              </w:rPr>
            </w:pPr>
            <w:r w:rsidRPr="008D2932">
              <w:rPr>
                <w:bCs/>
                <w:color w:val="000000"/>
                <w:sz w:val="26"/>
                <w:szCs w:val="26"/>
              </w:rPr>
              <w:t>Спеціалізоване програмне забезпечення</w:t>
            </w:r>
            <w:r w:rsidRPr="008D2932">
              <w:rPr>
                <w:bCs/>
                <w:color w:val="000000"/>
                <w:sz w:val="26"/>
                <w:szCs w:val="26"/>
                <w:lang w:val="uk-UA"/>
              </w:rPr>
              <w:t xml:space="preserve">, </w:t>
            </w:r>
            <w:r w:rsidRPr="008D2932">
              <w:rPr>
                <w:bCs/>
                <w:sz w:val="26"/>
                <w:szCs w:val="26"/>
                <w:lang w:val="uk-UA" w:eastAsia="uk-UA"/>
              </w:rPr>
              <w:t xml:space="preserve">пакет прикладних програм </w:t>
            </w:r>
            <w:r w:rsidRPr="008D2932">
              <w:rPr>
                <w:bCs/>
                <w:sz w:val="26"/>
                <w:szCs w:val="26"/>
                <w:lang w:val="en-US" w:eastAsia="uk-UA"/>
              </w:rPr>
              <w:t>MATLAB</w:t>
            </w:r>
            <w:r w:rsidRPr="008D2932">
              <w:rPr>
                <w:bCs/>
                <w:sz w:val="26"/>
                <w:szCs w:val="26"/>
                <w:lang w:val="uk-UA" w:eastAsia="uk-UA"/>
              </w:rPr>
              <w:t xml:space="preserve"> на комп’ютерах.</w:t>
            </w:r>
          </w:p>
          <w:p w14:paraId="54E01DB1" w14:textId="65A2C28B" w:rsidR="00A41397" w:rsidRPr="008D2932" w:rsidRDefault="008D2932" w:rsidP="008D2932">
            <w:pPr>
              <w:rPr>
                <w:bCs/>
                <w:sz w:val="26"/>
                <w:szCs w:val="26"/>
                <w:lang w:val="uk-UA" w:eastAsia="uk-UA"/>
              </w:rPr>
            </w:pPr>
            <w:r w:rsidRPr="008D2932">
              <w:rPr>
                <w:bCs/>
                <w:color w:val="000000"/>
                <w:sz w:val="26"/>
                <w:szCs w:val="26"/>
              </w:rPr>
              <w:t xml:space="preserve">Дистанційна платформа </w:t>
            </w:r>
            <w:r w:rsidRPr="008D2932">
              <w:rPr>
                <w:bCs/>
                <w:color w:val="000000"/>
                <w:sz w:val="26"/>
                <w:szCs w:val="26"/>
                <w:lang w:val="en-US"/>
              </w:rPr>
              <w:t>MOODLE</w:t>
            </w:r>
            <w:r w:rsidRPr="008D2932"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</w:tbl>
    <w:p w14:paraId="6D1BE3AA" w14:textId="77777777" w:rsidR="00A41397" w:rsidRDefault="00A41397">
      <w:pPr>
        <w:ind w:firstLine="567"/>
        <w:rPr>
          <w:bCs/>
          <w:color w:val="000000"/>
          <w:sz w:val="26"/>
          <w:szCs w:val="26"/>
        </w:rPr>
      </w:pPr>
    </w:p>
    <w:p w14:paraId="61F9CFEA" w14:textId="77777777" w:rsidR="00A41397" w:rsidRDefault="00A41397">
      <w:pPr>
        <w:rPr>
          <w:bCs/>
          <w:color w:val="000000"/>
          <w:sz w:val="26"/>
          <w:szCs w:val="26"/>
        </w:rPr>
      </w:pPr>
    </w:p>
    <w:p w14:paraId="47AA3839" w14:textId="77777777" w:rsidR="00A41397" w:rsidRDefault="00000000">
      <w:pPr>
        <w:widowControl w:val="0"/>
        <w:spacing w:after="160" w:line="256" w:lineRule="auto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6. Система оцінювання та вимоги </w:t>
      </w:r>
    </w:p>
    <w:p w14:paraId="683BB1FB" w14:textId="77777777" w:rsidR="00A41397" w:rsidRDefault="00000000">
      <w:pPr>
        <w:ind w:firstLine="709"/>
        <w:jc w:val="both"/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6.1. Навчальні досягнення здобувачів вищої освіти </w:t>
      </w:r>
      <w:r>
        <w:rPr>
          <w:bCs/>
          <w:sz w:val="26"/>
          <w:szCs w:val="26"/>
          <w:lang w:val="uk-UA"/>
        </w:rPr>
        <w:t>за результатами вивчення курсу оцінюватимуться за шкалою, що наведена нижче:</w:t>
      </w: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018"/>
      </w:tblGrid>
      <w:tr w:rsidR="00A41397" w14:paraId="31011DBF" w14:textId="77777777">
        <w:trPr>
          <w:trHeight w:val="567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CAC4" w14:textId="77777777" w:rsidR="00A41397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Рейтингова шкала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036" w14:textId="77777777" w:rsidR="00A41397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Інституційна шкала</w:t>
            </w:r>
          </w:p>
        </w:tc>
      </w:tr>
      <w:tr w:rsidR="00A41397" w14:paraId="0B6EC608" w14:textId="77777777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F20B" w14:textId="77777777" w:rsidR="00A41397" w:rsidRDefault="00000000">
            <w:pPr>
              <w:ind w:left="18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8AE" w14:textId="77777777" w:rsidR="00A41397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</w:tr>
      <w:tr w:rsidR="00A41397" w14:paraId="429728E9" w14:textId="77777777">
        <w:trPr>
          <w:trHeight w:val="25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EAF0" w14:textId="77777777" w:rsidR="00A41397" w:rsidRDefault="0000000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74-89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BE58" w14:textId="77777777" w:rsidR="00A41397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добре </w:t>
            </w:r>
          </w:p>
        </w:tc>
      </w:tr>
      <w:tr w:rsidR="00A41397" w14:paraId="10810A5B" w14:textId="77777777">
        <w:trPr>
          <w:trHeight w:val="25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3EB3" w14:textId="77777777" w:rsidR="00A41397" w:rsidRDefault="0000000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60-73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1A84" w14:textId="77777777" w:rsidR="00A41397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</w:tr>
      <w:tr w:rsidR="00A41397" w14:paraId="34EABD04" w14:textId="77777777">
        <w:trPr>
          <w:trHeight w:val="244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F4B7" w14:textId="77777777" w:rsidR="00A41397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0-59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D80A" w14:textId="77777777" w:rsidR="00A41397" w:rsidRDefault="0000000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</w:t>
            </w:r>
          </w:p>
        </w:tc>
      </w:tr>
    </w:tbl>
    <w:p w14:paraId="2C6223F0" w14:textId="77777777" w:rsidR="00A41397" w:rsidRDefault="00A41397">
      <w:pPr>
        <w:ind w:firstLine="709"/>
        <w:jc w:val="both"/>
        <w:rPr>
          <w:b/>
          <w:sz w:val="26"/>
          <w:szCs w:val="26"/>
          <w:lang w:val="uk-UA"/>
        </w:rPr>
      </w:pPr>
    </w:p>
    <w:p w14:paraId="4C096DBA" w14:textId="77777777" w:rsidR="00A41397" w:rsidRDefault="0000000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6.2</w:t>
      </w:r>
      <w:r>
        <w:rPr>
          <w:sz w:val="26"/>
          <w:szCs w:val="26"/>
          <w:lang w:val="uk-UA"/>
        </w:rPr>
        <w:t>. Оцінка виставляється на основі двох теоретичних модулів та шести лабораторних робіт. Максимальний бал за кожний теоретичний модуль складає 20 балів (2 теоретичні питання по 10 балів). Кожна з практичних робіт оцінюється в 10 балів.</w:t>
      </w:r>
    </w:p>
    <w:p w14:paraId="20C3539C" w14:textId="77777777" w:rsidR="00A41397" w:rsidRDefault="00A41397">
      <w:pPr>
        <w:spacing w:after="160"/>
        <w:ind w:left="360"/>
        <w:jc w:val="center"/>
        <w:rPr>
          <w:b/>
          <w:sz w:val="26"/>
          <w:szCs w:val="26"/>
          <w:lang w:val="uk-UA"/>
        </w:rPr>
      </w:pPr>
    </w:p>
    <w:p w14:paraId="006B55C0" w14:textId="77777777" w:rsidR="00A41397" w:rsidRDefault="00000000">
      <w:pPr>
        <w:spacing w:after="160"/>
        <w:ind w:left="36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 Політика курсу</w:t>
      </w:r>
    </w:p>
    <w:p w14:paraId="30C56491" w14:textId="77777777" w:rsidR="00A41397" w:rsidRDefault="00000000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7.1. Політика щодо академічної доброчесності </w:t>
      </w:r>
    </w:p>
    <w:p w14:paraId="1FAFE2E6" w14:textId="77777777" w:rsidR="00A41397" w:rsidRDefault="00000000">
      <w:pPr>
        <w:ind w:firstLine="720"/>
        <w:jc w:val="both"/>
        <w:rPr>
          <w:i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Академічна доброчесність здобувачів вищої освіти є важливою умовою для опанування результатами навчання за дисципліною і отримання задовільної оцінки з поточного та підсумкового контролів. Академічна доброчесність базується на засудженні практик списування (</w:t>
      </w:r>
      <w:r>
        <w:rPr>
          <w:color w:val="000000"/>
          <w:sz w:val="26"/>
          <w:szCs w:val="26"/>
          <w:lang w:val="uk-UA"/>
        </w:rPr>
        <w:t xml:space="preserve">виконання письмових робіт із залученням зовнішніх джерел інформації, крім дозволених для використання), плагіату (відтворення опублікованих текстів інших авторів без зазначення авторства), фабрикації (вигадування даних чи фактів, що використовуються в освітньому процесі). Політика щодо академічної доброчесності регламентується положенням "Положення про систему запобігання та виявлення плагіату у Національному технічному університеті "Дніпровська політехніка". </w:t>
      </w:r>
      <w:hyperlink r:id="rId13" w:history="1">
        <w:r w:rsidR="00A41397">
          <w:rPr>
            <w:rStyle w:val="a3"/>
            <w:sz w:val="26"/>
            <w:szCs w:val="26"/>
            <w:lang w:val="uk-UA"/>
          </w:rPr>
          <w:t>http://www.nmu.org.ua/ua/content/activity/us_ documents/System_of_prevention_and_detection_of_plagiarism.pdf</w:t>
        </w:r>
      </w:hyperlink>
      <w:r>
        <w:rPr>
          <w:sz w:val="26"/>
          <w:szCs w:val="26"/>
          <w:lang w:val="uk-UA"/>
        </w:rPr>
        <w:t>.</w:t>
      </w:r>
    </w:p>
    <w:p w14:paraId="39A056D4" w14:textId="77777777" w:rsidR="00A41397" w:rsidRDefault="00000000">
      <w:pPr>
        <w:ind w:firstLine="720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У разі порушення здобувачем вищої освіти академічної доброчесності (списування, плагіат, фабрикація), робота оцінюється незадовільно та має бути виконана повторно. При цьому викладач залишає за собою право змінити тему завдання.</w:t>
      </w:r>
    </w:p>
    <w:p w14:paraId="572FC6DD" w14:textId="77777777" w:rsidR="00A41397" w:rsidRDefault="00A41397">
      <w:pPr>
        <w:ind w:firstLine="720"/>
        <w:jc w:val="both"/>
        <w:rPr>
          <w:b/>
          <w:sz w:val="26"/>
          <w:szCs w:val="26"/>
          <w:lang w:val="uk-UA"/>
        </w:rPr>
      </w:pPr>
    </w:p>
    <w:p w14:paraId="5EECE526" w14:textId="77777777" w:rsidR="00A41397" w:rsidRDefault="00000000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7.2.Комунікаційна політика</w:t>
      </w:r>
    </w:p>
    <w:p w14:paraId="411FCCFA" w14:textId="77777777" w:rsidR="00A41397" w:rsidRDefault="00000000">
      <w:pPr>
        <w:ind w:firstLine="720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Здобувачі вищої освіти повинні мати активовану університетську пошту.</w:t>
      </w:r>
    </w:p>
    <w:p w14:paraId="7C077B6B" w14:textId="77777777" w:rsidR="00A41397" w:rsidRDefault="00000000">
      <w:pPr>
        <w:ind w:firstLine="720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Усі письмові запитання до викладачів стосовно курсу мають надсилатися на університетську електронну пошту. </w:t>
      </w:r>
    </w:p>
    <w:p w14:paraId="4616A797" w14:textId="77777777" w:rsidR="00A41397" w:rsidRDefault="00A41397">
      <w:pPr>
        <w:ind w:firstLine="720"/>
        <w:jc w:val="both"/>
        <w:rPr>
          <w:bCs/>
          <w:sz w:val="26"/>
          <w:szCs w:val="26"/>
          <w:lang w:val="uk-UA"/>
        </w:rPr>
      </w:pPr>
    </w:p>
    <w:p w14:paraId="6E281F19" w14:textId="77777777" w:rsidR="00A41397" w:rsidRDefault="00000000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7.3. Політика щодо перескладання</w:t>
      </w:r>
    </w:p>
    <w:p w14:paraId="143DFAB8" w14:textId="77777777" w:rsidR="00A41397" w:rsidRDefault="00000000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Роботи, які здаються із порушенням термінів без поважних причин оцінюються на нижчу оцінку. Перескладання відбувається із дозволу деканату за наявності поважних причин (наприклад, лікарняний).</w:t>
      </w:r>
    </w:p>
    <w:p w14:paraId="28C82968" w14:textId="77777777" w:rsidR="00A41397" w:rsidRDefault="00A41397">
      <w:pPr>
        <w:ind w:firstLine="720"/>
        <w:jc w:val="both"/>
        <w:rPr>
          <w:sz w:val="26"/>
          <w:szCs w:val="26"/>
          <w:lang w:val="uk-UA"/>
        </w:rPr>
      </w:pPr>
    </w:p>
    <w:p w14:paraId="21E935FA" w14:textId="77777777" w:rsidR="00A41397" w:rsidRDefault="00000000">
      <w:pPr>
        <w:ind w:firstLine="720"/>
        <w:jc w:val="both"/>
        <w:rPr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7.4 Політика щодо оскарження оцінювання</w:t>
      </w:r>
    </w:p>
    <w:p w14:paraId="0AC87E55" w14:textId="77777777" w:rsidR="00A41397" w:rsidRDefault="00000000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Якщо здобувач вищої освіти не згоден з оцінюванням його знань він може опротестувати виставлену викладачем оцінку у встановленому порядку. </w:t>
      </w:r>
    </w:p>
    <w:p w14:paraId="48A3336F" w14:textId="77777777" w:rsidR="00A41397" w:rsidRDefault="00A41397">
      <w:pPr>
        <w:ind w:firstLine="720"/>
        <w:jc w:val="both"/>
        <w:rPr>
          <w:sz w:val="26"/>
          <w:szCs w:val="26"/>
          <w:lang w:val="uk-UA"/>
        </w:rPr>
      </w:pPr>
    </w:p>
    <w:p w14:paraId="37F8F7C6" w14:textId="77777777" w:rsidR="00A41397" w:rsidRDefault="00000000">
      <w:pPr>
        <w:ind w:firstLine="72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7.5. Відвідування занять</w:t>
      </w:r>
    </w:p>
    <w:p w14:paraId="65464796" w14:textId="77777777" w:rsidR="00A41397" w:rsidRDefault="00000000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Для здобувачів вищої освіти денної форми відвідування занять є обов’язковим. Поважними причинами для неявки на заняття є хвороба, участь в університетських заходах, академічна мобільність, які необхідно підтверджувати документами. Про відсутність на занятті та причини відсутності здобувач вищої освіти має повідомити викладача або особисто, або через старосту. </w:t>
      </w:r>
    </w:p>
    <w:p w14:paraId="54352B78" w14:textId="52033A4A" w:rsidR="00A41397" w:rsidRDefault="00000000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 об’єктивних причин (наприклад, міжнародна мобільність) навчання може відбуватись в он</w:t>
      </w:r>
      <w:r w:rsidR="00060F13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лайн формі за погодженням з керівником курсу.</w:t>
      </w:r>
    </w:p>
    <w:p w14:paraId="16D17C9A" w14:textId="77777777" w:rsidR="00A41397" w:rsidRDefault="00A41397">
      <w:pPr>
        <w:ind w:firstLine="720"/>
        <w:jc w:val="both"/>
        <w:rPr>
          <w:b/>
          <w:bCs/>
          <w:sz w:val="26"/>
          <w:szCs w:val="26"/>
          <w:lang w:val="uk-UA"/>
        </w:rPr>
      </w:pPr>
    </w:p>
    <w:p w14:paraId="7DA5E9E5" w14:textId="77777777" w:rsidR="00A41397" w:rsidRDefault="00000000">
      <w:pPr>
        <w:ind w:firstLine="720"/>
        <w:jc w:val="both"/>
        <w:rPr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lastRenderedPageBreak/>
        <w:t>7.6. Бонуси</w:t>
      </w:r>
    </w:p>
    <w:p w14:paraId="610B011B" w14:textId="77777777" w:rsidR="00A41397" w:rsidRDefault="00000000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 активність та правильні відповіді на лекційних та практичних заняттях студент може отримати до +2 балів до семестрової оцінки на кожному занятті.</w:t>
      </w:r>
    </w:p>
    <w:p w14:paraId="7E366004" w14:textId="77777777" w:rsidR="00A41397" w:rsidRDefault="00A41397">
      <w:pPr>
        <w:ind w:firstLine="720"/>
        <w:jc w:val="both"/>
        <w:rPr>
          <w:sz w:val="26"/>
          <w:szCs w:val="26"/>
          <w:lang w:val="uk-UA"/>
        </w:rPr>
      </w:pPr>
    </w:p>
    <w:p w14:paraId="070E7949" w14:textId="77777777" w:rsidR="00A41397" w:rsidRDefault="00000000">
      <w:pPr>
        <w:keepNext/>
        <w:spacing w:after="240"/>
        <w:jc w:val="center"/>
        <w:outlineLvl w:val="0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8 </w:t>
      </w:r>
      <w:bookmarkStart w:id="3" w:name="_Hlk44418868"/>
      <w:r>
        <w:rPr>
          <w:b/>
          <w:bCs/>
          <w:color w:val="000000"/>
          <w:sz w:val="26"/>
          <w:szCs w:val="26"/>
          <w:lang w:val="uk-UA"/>
        </w:rPr>
        <w:t>Рекомендовані джерела інформації</w:t>
      </w:r>
      <w:bookmarkEnd w:id="2"/>
      <w:bookmarkEnd w:id="3"/>
    </w:p>
    <w:p w14:paraId="3EC50C41" w14:textId="77777777" w:rsidR="00E558D0" w:rsidRPr="0006487E" w:rsidRDefault="00E558D0" w:rsidP="00E558D0">
      <w:pPr>
        <w:rPr>
          <w:b/>
          <w:sz w:val="24"/>
          <w:lang w:val="uk-UA"/>
        </w:rPr>
      </w:pPr>
      <w:r w:rsidRPr="0006487E">
        <w:rPr>
          <w:b/>
          <w:sz w:val="24"/>
          <w:lang w:val="uk-UA"/>
        </w:rPr>
        <w:t>8.1. Основні</w:t>
      </w:r>
    </w:p>
    <w:p w14:paraId="2873FF38" w14:textId="77777777" w:rsidR="00E558D0" w:rsidRPr="00421362" w:rsidRDefault="00E558D0" w:rsidP="00E558D0">
      <w:pPr>
        <w:shd w:val="clear" w:color="auto" w:fill="FFFFFF"/>
        <w:jc w:val="both"/>
        <w:rPr>
          <w:color w:val="222222"/>
          <w:sz w:val="24"/>
          <w:lang w:val="uk-UA"/>
        </w:rPr>
      </w:pPr>
      <w:r w:rsidRPr="00421362">
        <w:rPr>
          <w:bCs/>
          <w:sz w:val="24"/>
          <w:lang w:val="uk-UA"/>
        </w:rPr>
        <w:t>1</w:t>
      </w:r>
      <w:r w:rsidRPr="00421362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 xml:space="preserve"> </w:t>
      </w:r>
      <w:r w:rsidRPr="00421362">
        <w:rPr>
          <w:b/>
          <w:sz w:val="24"/>
          <w:lang w:val="uk-UA"/>
        </w:rPr>
        <w:t xml:space="preserve"> </w:t>
      </w:r>
      <w:bookmarkStart w:id="4" w:name="_Hlk126769844"/>
      <w:r w:rsidRPr="00421362">
        <w:rPr>
          <w:sz w:val="24"/>
          <w:lang w:val="uk-UA"/>
        </w:rPr>
        <w:t>Теорія систем керування</w:t>
      </w:r>
      <w:bookmarkEnd w:id="4"/>
      <w:r w:rsidRPr="00421362">
        <w:rPr>
          <w:sz w:val="24"/>
          <w:lang w:val="uk-UA"/>
        </w:rPr>
        <w:t xml:space="preserve">: підручник. / Корнієнко В.І., Гусєв О. Ю., Герасіна О.В., Щокін В.П.: </w:t>
      </w:r>
      <w:r w:rsidRPr="00421362">
        <w:rPr>
          <w:color w:val="222222"/>
          <w:sz w:val="24"/>
          <w:lang w:val="uk-UA"/>
        </w:rPr>
        <w:t>М-во освіти і науки України. Нац. гірн. ун-т . - Дніпро: НГУ, 2017. - 497 с.</w:t>
      </w:r>
    </w:p>
    <w:p w14:paraId="0512C683" w14:textId="20CEA1BC" w:rsidR="00E558D0" w:rsidRPr="00421362" w:rsidRDefault="00E558D0" w:rsidP="00E558D0">
      <w:pPr>
        <w:shd w:val="clear" w:color="auto" w:fill="FFFFFF"/>
        <w:jc w:val="both"/>
        <w:rPr>
          <w:color w:val="222222"/>
          <w:sz w:val="24"/>
          <w:lang w:val="uk-UA"/>
        </w:rPr>
      </w:pPr>
      <w:r w:rsidRPr="00421362">
        <w:rPr>
          <w:color w:val="222222"/>
          <w:sz w:val="24"/>
          <w:lang w:val="uk-UA"/>
        </w:rPr>
        <w:t>2.</w:t>
      </w:r>
      <w:r>
        <w:rPr>
          <w:color w:val="222222"/>
          <w:sz w:val="24"/>
          <w:lang w:val="uk-UA"/>
        </w:rPr>
        <w:t xml:space="preserve"> </w:t>
      </w:r>
      <w:r w:rsidRPr="00421362">
        <w:rPr>
          <w:color w:val="222222"/>
          <w:sz w:val="24"/>
          <w:lang w:val="uk-UA"/>
        </w:rPr>
        <w:t xml:space="preserve"> </w:t>
      </w:r>
      <w:r w:rsidRPr="00421362">
        <w:rPr>
          <w:sz w:val="24"/>
          <w:lang w:val="uk-UA"/>
        </w:rPr>
        <w:t xml:space="preserve">Основи теорії управління та адаптації: </w:t>
      </w:r>
      <w:r w:rsidRPr="00421362">
        <w:rPr>
          <w:color w:val="222222"/>
          <w:sz w:val="24"/>
          <w:lang w:val="uk-UA"/>
        </w:rPr>
        <w:t>навч. посіб. /</w:t>
      </w:r>
      <w:r w:rsidRPr="00421362">
        <w:rPr>
          <w:sz w:val="24"/>
          <w:lang w:val="uk-UA"/>
        </w:rPr>
        <w:t xml:space="preserve"> Гусєв О. Ю., Герасіна О.В., Корнієнко В.І., Нікольська О</w:t>
      </w:r>
      <w:r w:rsidR="00591EDE">
        <w:rPr>
          <w:sz w:val="24"/>
          <w:lang w:val="uk-UA"/>
        </w:rPr>
        <w:t>.</w:t>
      </w:r>
      <w:r w:rsidRPr="00421362">
        <w:rPr>
          <w:sz w:val="24"/>
          <w:lang w:val="uk-UA"/>
        </w:rPr>
        <w:t>І.:</w:t>
      </w:r>
      <w:r w:rsidRPr="00421362">
        <w:rPr>
          <w:rFonts w:eastAsia="Calibri"/>
          <w:bCs/>
          <w:sz w:val="24"/>
          <w:lang w:val="uk-UA" w:eastAsia="en-US"/>
        </w:rPr>
        <w:t xml:space="preserve"> М-во освіти і науки України, Нац. </w:t>
      </w:r>
      <w:r w:rsidR="00591EDE">
        <w:rPr>
          <w:rFonts w:eastAsia="Calibri"/>
          <w:bCs/>
          <w:sz w:val="24"/>
          <w:lang w:val="uk-UA" w:eastAsia="en-US"/>
        </w:rPr>
        <w:t>т</w:t>
      </w:r>
      <w:r w:rsidRPr="00421362">
        <w:rPr>
          <w:rFonts w:eastAsia="Calibri"/>
          <w:bCs/>
          <w:sz w:val="24"/>
          <w:lang w:val="uk-UA" w:eastAsia="en-US"/>
        </w:rPr>
        <w:t>ехн</w:t>
      </w:r>
      <w:r w:rsidR="00591EDE">
        <w:rPr>
          <w:rFonts w:eastAsia="Calibri"/>
          <w:bCs/>
          <w:sz w:val="24"/>
          <w:lang w:val="uk-UA" w:eastAsia="en-US"/>
        </w:rPr>
        <w:t>.</w:t>
      </w:r>
      <w:r w:rsidRPr="00421362">
        <w:rPr>
          <w:rFonts w:eastAsia="Calibri"/>
          <w:bCs/>
          <w:sz w:val="24"/>
          <w:lang w:val="uk-UA" w:eastAsia="en-US"/>
        </w:rPr>
        <w:t xml:space="preserve"> ун-т «Дніпровська поолітехніка». – Дніпро: НТУ «ДП»,2021. – 345 с.</w:t>
      </w:r>
    </w:p>
    <w:p w14:paraId="3C5647C9" w14:textId="77777777" w:rsidR="00E558D0" w:rsidRPr="0006487E" w:rsidRDefault="00E558D0" w:rsidP="00E558D0">
      <w:pPr>
        <w:rPr>
          <w:b/>
          <w:sz w:val="24"/>
          <w:lang w:val="uk-UA"/>
        </w:rPr>
      </w:pPr>
    </w:p>
    <w:p w14:paraId="550CCCB3" w14:textId="77777777" w:rsidR="00E558D0" w:rsidRPr="0006487E" w:rsidRDefault="00E558D0" w:rsidP="00E558D0">
      <w:pPr>
        <w:jc w:val="both"/>
        <w:rPr>
          <w:b/>
          <w:sz w:val="24"/>
          <w:lang w:val="uk-UA"/>
        </w:rPr>
      </w:pPr>
      <w:r w:rsidRPr="0006487E">
        <w:rPr>
          <w:b/>
          <w:sz w:val="24"/>
          <w:lang w:val="uk-UA"/>
        </w:rPr>
        <w:t>8.2. Допоміжні</w:t>
      </w:r>
    </w:p>
    <w:p w14:paraId="6715D155" w14:textId="77777777" w:rsidR="00E558D0" w:rsidRPr="0006487E" w:rsidRDefault="00E558D0" w:rsidP="00E558D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0"/>
        <w:jc w:val="both"/>
        <w:rPr>
          <w:sz w:val="24"/>
        </w:rPr>
      </w:pPr>
      <w:r w:rsidRPr="0006487E">
        <w:rPr>
          <w:sz w:val="24"/>
        </w:rPr>
        <w:t xml:space="preserve">Стеклов </w:t>
      </w:r>
      <w:proofErr w:type="gramStart"/>
      <w:r w:rsidRPr="0006487E">
        <w:rPr>
          <w:sz w:val="24"/>
        </w:rPr>
        <w:t>В.К.</w:t>
      </w:r>
      <w:proofErr w:type="gramEnd"/>
      <w:r w:rsidRPr="0006487E">
        <w:rPr>
          <w:sz w:val="24"/>
        </w:rPr>
        <w:t>, Беркман Л.Н. Телекомунікаційні мережі. – К.: Техніка, 2001. – 392 с.</w:t>
      </w:r>
    </w:p>
    <w:p w14:paraId="648CA47D" w14:textId="77777777" w:rsidR="00A41397" w:rsidRDefault="00A41397">
      <w:pPr>
        <w:ind w:left="360"/>
        <w:jc w:val="both"/>
        <w:rPr>
          <w:sz w:val="26"/>
          <w:szCs w:val="26"/>
        </w:rPr>
      </w:pPr>
    </w:p>
    <w:sectPr w:rsidR="00A41397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5505" w14:textId="77777777" w:rsidR="00557638" w:rsidRDefault="00557638">
      <w:r>
        <w:separator/>
      </w:r>
    </w:p>
  </w:endnote>
  <w:endnote w:type="continuationSeparator" w:id="0">
    <w:p w14:paraId="5B855C15" w14:textId="77777777" w:rsidR="00557638" w:rsidRDefault="0055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4894" w14:textId="77777777" w:rsidR="00557638" w:rsidRDefault="00557638">
      <w:r>
        <w:separator/>
      </w:r>
    </w:p>
  </w:footnote>
  <w:footnote w:type="continuationSeparator" w:id="0">
    <w:p w14:paraId="1615BB6F" w14:textId="77777777" w:rsidR="00557638" w:rsidRDefault="0055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3E3"/>
    <w:multiLevelType w:val="multilevel"/>
    <w:tmpl w:val="07AC03E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D60942"/>
    <w:multiLevelType w:val="hybridMultilevel"/>
    <w:tmpl w:val="8FE83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5795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80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04"/>
    <w:rsid w:val="00033559"/>
    <w:rsid w:val="00035A8B"/>
    <w:rsid w:val="00060F13"/>
    <w:rsid w:val="00067967"/>
    <w:rsid w:val="000B5E3C"/>
    <w:rsid w:val="000D44DB"/>
    <w:rsid w:val="000E2BDD"/>
    <w:rsid w:val="001612D4"/>
    <w:rsid w:val="00164C49"/>
    <w:rsid w:val="00185D4F"/>
    <w:rsid w:val="002724A4"/>
    <w:rsid w:val="00274CDD"/>
    <w:rsid w:val="002B51AA"/>
    <w:rsid w:val="0035210E"/>
    <w:rsid w:val="003923F8"/>
    <w:rsid w:val="003B25AA"/>
    <w:rsid w:val="00420475"/>
    <w:rsid w:val="00541C6A"/>
    <w:rsid w:val="00557638"/>
    <w:rsid w:val="00571CF3"/>
    <w:rsid w:val="00591EDE"/>
    <w:rsid w:val="005A3C97"/>
    <w:rsid w:val="005E0EF0"/>
    <w:rsid w:val="006053F9"/>
    <w:rsid w:val="006136AA"/>
    <w:rsid w:val="00665386"/>
    <w:rsid w:val="006B4642"/>
    <w:rsid w:val="006E4396"/>
    <w:rsid w:val="006F4DA4"/>
    <w:rsid w:val="00723F1D"/>
    <w:rsid w:val="007252D8"/>
    <w:rsid w:val="00785ECB"/>
    <w:rsid w:val="007946C2"/>
    <w:rsid w:val="007D45B1"/>
    <w:rsid w:val="007E25B9"/>
    <w:rsid w:val="00817578"/>
    <w:rsid w:val="00875041"/>
    <w:rsid w:val="00895D22"/>
    <w:rsid w:val="008D2932"/>
    <w:rsid w:val="00914664"/>
    <w:rsid w:val="00926AA8"/>
    <w:rsid w:val="0098044E"/>
    <w:rsid w:val="009E2829"/>
    <w:rsid w:val="00A039A9"/>
    <w:rsid w:val="00A41397"/>
    <w:rsid w:val="00A62A05"/>
    <w:rsid w:val="00AA4BD7"/>
    <w:rsid w:val="00AF77EB"/>
    <w:rsid w:val="00B05F00"/>
    <w:rsid w:val="00B421EB"/>
    <w:rsid w:val="00B80D73"/>
    <w:rsid w:val="00C5453E"/>
    <w:rsid w:val="00C66126"/>
    <w:rsid w:val="00CD634D"/>
    <w:rsid w:val="00CF1C04"/>
    <w:rsid w:val="00D10CB8"/>
    <w:rsid w:val="00D23809"/>
    <w:rsid w:val="00D24AF4"/>
    <w:rsid w:val="00D638DF"/>
    <w:rsid w:val="00D971FE"/>
    <w:rsid w:val="00E05D1A"/>
    <w:rsid w:val="00E17969"/>
    <w:rsid w:val="00E558D0"/>
    <w:rsid w:val="00E63387"/>
    <w:rsid w:val="00EB2A06"/>
    <w:rsid w:val="00F0565A"/>
    <w:rsid w:val="00F80463"/>
    <w:rsid w:val="3B68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52F8"/>
  <w15:docId w15:val="{D1C4B08B-8B18-4A1F-A941-B01F7C61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5AA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420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mu.org.ua/ua/content/activity/us_%20documents/System_of_prevention_and_detection_of_plagiarism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siev.o.yu@nmu.on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nmu.org.ua/ua/pro_kaf/prepods/Gusev.ph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4971F037CF45468F69F0BA2134DBFD" ma:contentTypeVersion="13" ma:contentTypeDescription="Создание документа." ma:contentTypeScope="" ma:versionID="5becb9670d046cfd98290111c488032f">
  <xsd:schema xmlns:xsd="http://www.w3.org/2001/XMLSchema" xmlns:xs="http://www.w3.org/2001/XMLSchema" xmlns:p="http://schemas.microsoft.com/office/2006/metadata/properties" xmlns:ns2="406bf196-f172-42b7-ba26-eb07d430858d" xmlns:ns3="bb3eed5a-1d1d-4037-9fc1-89378c2abac8" targetNamespace="http://schemas.microsoft.com/office/2006/metadata/properties" ma:root="true" ma:fieldsID="8ae99ecc9741ac18a9cc66e9110d391f" ns2:_="" ns3:_="">
    <xsd:import namespace="406bf196-f172-42b7-ba26-eb07d430858d"/>
    <xsd:import namespace="bb3eed5a-1d1d-4037-9fc1-89378c2ab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bf196-f172-42b7-ba26-eb07d4308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eed5a-1d1d-4037-9fc1-89378c2ab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62D2C-DF61-4792-9D83-1AF6A668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B3F23-8D3B-44C8-A127-9A79A2C1F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bf196-f172-42b7-ba26-eb07d430858d"/>
    <ds:schemaRef ds:uri="bb3eed5a-1d1d-4037-9fc1-89378c2ab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B95BD-1271-465F-9FD3-546544920A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Нікольська Олена Ігорівна</dc:creator>
  <cp:lastModifiedBy>Гусєв Олександр Юрійович</cp:lastModifiedBy>
  <cp:revision>38</cp:revision>
  <dcterms:created xsi:type="dcterms:W3CDTF">2020-10-25T17:45:00Z</dcterms:created>
  <dcterms:modified xsi:type="dcterms:W3CDTF">2025-09-18T13:07:00Z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0x010100B44971F037CF45468F69F0BA2134DBFD</vt:lpwstr>
  </property>
  <property fmtid="{D5CDD505-2E9C-101B-9397-08002B2CF9AE}" pid="3" name="KSOProductBuildVer">
    <vt:lpwstr>1031-12.2.0.13431</vt:lpwstr>
  </property>
  <property fmtid="{D5CDD505-2E9C-101B-9397-08002B2CF9AE}" pid="4" name="ICV">
    <vt:lpwstr>93CA1BDB44A5426198B48E5B24A13F76_12</vt:lpwstr>
  </property>
</Properties>
</file>