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91C" w:rsidRPr="00AE314B" w:rsidRDefault="00DD291C" w:rsidP="00923236">
      <w:pPr>
        <w:pStyle w:val="Default"/>
        <w:jc w:val="center"/>
        <w:rPr>
          <w:b/>
          <w:sz w:val="28"/>
          <w:szCs w:val="28"/>
        </w:rPr>
      </w:pPr>
      <w:r w:rsidRPr="00AE314B">
        <w:rPr>
          <w:b/>
          <w:sz w:val="28"/>
          <w:szCs w:val="28"/>
        </w:rPr>
        <w:t>СИЛАБУС НАВЧАЛЬНОЇ ДИСЦИПЛІНИ</w:t>
      </w:r>
    </w:p>
    <w:p w:rsidR="00DD291C" w:rsidRPr="00AE314B" w:rsidRDefault="00DD291C" w:rsidP="00EC6DA7">
      <w:pPr>
        <w:pStyle w:val="Heading2"/>
        <w:shd w:val="clear" w:color="auto" w:fill="FFFFFF"/>
        <w:jc w:val="center"/>
        <w:rPr>
          <w:rFonts w:ascii="Times New Roman" w:hAnsi="Times New Roman"/>
          <w:i w:val="0"/>
          <w:iCs w:val="0"/>
          <w:lang w:val="uk-UA"/>
        </w:rPr>
      </w:pPr>
      <w:r w:rsidRPr="00AE314B">
        <w:rPr>
          <w:rFonts w:ascii="Times New Roman CYR" w:hAnsi="Times New Roman CYR"/>
          <w:i w:val="0"/>
          <w:lang w:val="uk-UA"/>
        </w:rPr>
        <w:t>«Енергоефективні автоматизовані електротехнічні та електромеханічні комплекси та системи широкого технологічного призначення</w:t>
      </w:r>
      <w:r w:rsidRPr="00AE314B">
        <w:rPr>
          <w:i w:val="0"/>
          <w:lang w:val="uk-UA"/>
        </w:rPr>
        <w:t>»</w:t>
      </w:r>
    </w:p>
    <w:p w:rsidR="00DD291C" w:rsidRPr="00794AA1" w:rsidRDefault="00DD291C" w:rsidP="00923236">
      <w:pPr>
        <w:pStyle w:val="Default"/>
        <w:jc w:val="center"/>
        <w:rPr>
          <w:bCs/>
          <w:sz w:val="28"/>
          <w:szCs w:val="28"/>
        </w:rPr>
      </w:pPr>
    </w:p>
    <w:p w:rsidR="00DD291C" w:rsidRPr="00030919" w:rsidRDefault="00DD291C" w:rsidP="00055CEC">
      <w:pPr>
        <w:pStyle w:val="Default"/>
        <w:rPr>
          <w:sz w:val="28"/>
          <w:szCs w:val="28"/>
        </w:rPr>
      </w:pPr>
    </w:p>
    <w:tbl>
      <w:tblPr>
        <w:tblW w:w="0" w:type="auto"/>
        <w:tblInd w:w="-108" w:type="dxa"/>
        <w:tblLayout w:type="fixed"/>
        <w:tblLook w:val="0000"/>
      </w:tblPr>
      <w:tblGrid>
        <w:gridCol w:w="3652"/>
        <w:gridCol w:w="2268"/>
        <w:gridCol w:w="3686"/>
      </w:tblGrid>
      <w:tr w:rsidR="00DD291C" w:rsidRPr="00896708" w:rsidTr="00B83A8F">
        <w:trPr>
          <w:trHeight w:val="109"/>
        </w:trPr>
        <w:tc>
          <w:tcPr>
            <w:tcW w:w="3652" w:type="dxa"/>
            <w:vMerge w:val="restart"/>
          </w:tcPr>
          <w:p w:rsidR="00DD291C" w:rsidRPr="00896708" w:rsidRDefault="00DD291C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811449">
              <w:rPr>
                <w:b/>
                <w:noProof/>
                <w:sz w:val="28"/>
                <w:szCs w:val="28"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style="width:168pt;height:75pt;visibility:visible">
                  <v:imagedata r:id="rId7" o:title=""/>
                </v:shape>
              </w:pict>
            </w:r>
          </w:p>
        </w:tc>
        <w:tc>
          <w:tcPr>
            <w:tcW w:w="2268" w:type="dxa"/>
          </w:tcPr>
          <w:p w:rsidR="00DD291C" w:rsidRPr="00896708" w:rsidRDefault="00DD291C">
            <w:pPr>
              <w:pStyle w:val="Default"/>
            </w:pPr>
            <w:r w:rsidRPr="00896708">
              <w:rPr>
                <w:b/>
                <w:bCs/>
              </w:rPr>
              <w:t xml:space="preserve">Ступінь освіти </w:t>
            </w:r>
          </w:p>
        </w:tc>
        <w:tc>
          <w:tcPr>
            <w:tcW w:w="3686" w:type="dxa"/>
          </w:tcPr>
          <w:p w:rsidR="00DD291C" w:rsidRPr="00896708" w:rsidRDefault="00DD291C">
            <w:pPr>
              <w:pStyle w:val="Default"/>
            </w:pPr>
            <w:r>
              <w:t>доктор філософії</w:t>
            </w:r>
          </w:p>
        </w:tc>
      </w:tr>
      <w:tr w:rsidR="00DD291C" w:rsidRPr="00896708" w:rsidTr="00B83A8F">
        <w:trPr>
          <w:trHeight w:val="385"/>
        </w:trPr>
        <w:tc>
          <w:tcPr>
            <w:tcW w:w="3652" w:type="dxa"/>
            <w:vMerge/>
          </w:tcPr>
          <w:p w:rsidR="00DD291C" w:rsidRPr="00896708" w:rsidRDefault="00DD291C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268" w:type="dxa"/>
          </w:tcPr>
          <w:p w:rsidR="00DD291C" w:rsidRPr="00896708" w:rsidRDefault="00DD291C">
            <w:pPr>
              <w:pStyle w:val="Default"/>
            </w:pPr>
            <w:r w:rsidRPr="00896708">
              <w:rPr>
                <w:b/>
                <w:bCs/>
              </w:rPr>
              <w:t xml:space="preserve">Освітня програма </w:t>
            </w:r>
          </w:p>
        </w:tc>
        <w:tc>
          <w:tcPr>
            <w:tcW w:w="3686" w:type="dxa"/>
          </w:tcPr>
          <w:p w:rsidR="00DD291C" w:rsidRPr="00896708" w:rsidRDefault="00DD291C">
            <w:pPr>
              <w:pStyle w:val="Default"/>
            </w:pPr>
            <w:r w:rsidRPr="00896708">
              <w:t>Електроенергетика, електроте</w:t>
            </w:r>
            <w:r w:rsidRPr="00896708">
              <w:t>х</w:t>
            </w:r>
            <w:r w:rsidRPr="00896708">
              <w:t xml:space="preserve">ніка та електромеханіка </w:t>
            </w:r>
          </w:p>
        </w:tc>
      </w:tr>
      <w:tr w:rsidR="00DD291C" w:rsidRPr="00896708" w:rsidTr="00B83A8F">
        <w:trPr>
          <w:trHeight w:val="109"/>
        </w:trPr>
        <w:tc>
          <w:tcPr>
            <w:tcW w:w="3652" w:type="dxa"/>
            <w:vMerge/>
          </w:tcPr>
          <w:p w:rsidR="00DD291C" w:rsidRPr="00896708" w:rsidRDefault="00DD291C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268" w:type="dxa"/>
          </w:tcPr>
          <w:p w:rsidR="00DD291C" w:rsidRPr="00896708" w:rsidRDefault="00DD291C">
            <w:pPr>
              <w:pStyle w:val="Default"/>
            </w:pPr>
            <w:r w:rsidRPr="00896708">
              <w:rPr>
                <w:b/>
                <w:bCs/>
              </w:rPr>
              <w:t>Тривалість в</w:t>
            </w:r>
            <w:r w:rsidRPr="00896708">
              <w:rPr>
                <w:b/>
                <w:bCs/>
              </w:rPr>
              <w:t>и</w:t>
            </w:r>
            <w:r w:rsidRPr="00896708">
              <w:rPr>
                <w:b/>
                <w:bCs/>
              </w:rPr>
              <w:t xml:space="preserve">кладання </w:t>
            </w:r>
          </w:p>
        </w:tc>
        <w:tc>
          <w:tcPr>
            <w:tcW w:w="3686" w:type="dxa"/>
          </w:tcPr>
          <w:p w:rsidR="00DD291C" w:rsidRPr="009E1C8F" w:rsidRDefault="00DD291C">
            <w:pPr>
              <w:pStyle w:val="Default"/>
            </w:pPr>
            <w:r w:rsidRPr="009E1C8F">
              <w:t>5, 6, 7 чверті</w:t>
            </w:r>
          </w:p>
        </w:tc>
      </w:tr>
      <w:tr w:rsidR="00DD291C" w:rsidRPr="00896708" w:rsidTr="00B83A8F">
        <w:trPr>
          <w:trHeight w:val="109"/>
        </w:trPr>
        <w:tc>
          <w:tcPr>
            <w:tcW w:w="3652" w:type="dxa"/>
            <w:vMerge/>
          </w:tcPr>
          <w:p w:rsidR="00DD291C" w:rsidRPr="00896708" w:rsidRDefault="00DD291C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268" w:type="dxa"/>
          </w:tcPr>
          <w:p w:rsidR="00DD291C" w:rsidRPr="00896708" w:rsidRDefault="00DD291C">
            <w:pPr>
              <w:pStyle w:val="Default"/>
            </w:pPr>
            <w:r w:rsidRPr="00896708">
              <w:rPr>
                <w:b/>
                <w:bCs/>
              </w:rPr>
              <w:t xml:space="preserve">Заняття: </w:t>
            </w:r>
          </w:p>
        </w:tc>
        <w:tc>
          <w:tcPr>
            <w:tcW w:w="3686" w:type="dxa"/>
          </w:tcPr>
          <w:p w:rsidR="00DD291C" w:rsidRPr="009E1C8F" w:rsidRDefault="00DD291C">
            <w:pPr>
              <w:pStyle w:val="Default"/>
            </w:pPr>
          </w:p>
        </w:tc>
      </w:tr>
      <w:tr w:rsidR="00DD291C" w:rsidRPr="00896708" w:rsidTr="00B83A8F">
        <w:trPr>
          <w:trHeight w:val="109"/>
        </w:trPr>
        <w:tc>
          <w:tcPr>
            <w:tcW w:w="3652" w:type="dxa"/>
            <w:vMerge/>
          </w:tcPr>
          <w:p w:rsidR="00DD291C" w:rsidRPr="00896708" w:rsidRDefault="00DD291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268" w:type="dxa"/>
          </w:tcPr>
          <w:p w:rsidR="00DD291C" w:rsidRPr="00896708" w:rsidRDefault="00DD291C">
            <w:pPr>
              <w:pStyle w:val="Default"/>
            </w:pPr>
            <w:r w:rsidRPr="00896708">
              <w:t xml:space="preserve">Лекції (год/тижд.): </w:t>
            </w:r>
          </w:p>
        </w:tc>
        <w:tc>
          <w:tcPr>
            <w:tcW w:w="3686" w:type="dxa"/>
          </w:tcPr>
          <w:p w:rsidR="00DD291C" w:rsidRPr="009E1C8F" w:rsidRDefault="00DD291C">
            <w:pPr>
              <w:pStyle w:val="Default"/>
            </w:pPr>
            <w:r w:rsidRPr="009E1C8F">
              <w:t xml:space="preserve">2 години </w:t>
            </w:r>
          </w:p>
        </w:tc>
      </w:tr>
      <w:tr w:rsidR="00DD291C" w:rsidRPr="00896708" w:rsidTr="00B83A8F">
        <w:trPr>
          <w:trHeight w:val="109"/>
        </w:trPr>
        <w:tc>
          <w:tcPr>
            <w:tcW w:w="3652" w:type="dxa"/>
            <w:vMerge/>
          </w:tcPr>
          <w:p w:rsidR="00DD291C" w:rsidRPr="00896708" w:rsidRDefault="00DD291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268" w:type="dxa"/>
          </w:tcPr>
          <w:p w:rsidR="00DD291C" w:rsidRPr="00896708" w:rsidRDefault="00DD291C">
            <w:pPr>
              <w:pStyle w:val="Default"/>
            </w:pPr>
            <w:r>
              <w:t xml:space="preserve">Практичні </w:t>
            </w:r>
            <w:r w:rsidRPr="00896708">
              <w:t xml:space="preserve">заняття </w:t>
            </w:r>
          </w:p>
        </w:tc>
        <w:tc>
          <w:tcPr>
            <w:tcW w:w="3686" w:type="dxa"/>
          </w:tcPr>
          <w:p w:rsidR="00DD291C" w:rsidRPr="009E1C8F" w:rsidRDefault="00DD291C">
            <w:pPr>
              <w:pStyle w:val="Default"/>
            </w:pPr>
            <w:r w:rsidRPr="009E1C8F">
              <w:t>1 година</w:t>
            </w:r>
          </w:p>
        </w:tc>
      </w:tr>
      <w:tr w:rsidR="00DD291C" w:rsidRPr="00896708" w:rsidTr="00B83A8F">
        <w:trPr>
          <w:trHeight w:val="109"/>
        </w:trPr>
        <w:tc>
          <w:tcPr>
            <w:tcW w:w="3652" w:type="dxa"/>
            <w:vMerge/>
          </w:tcPr>
          <w:p w:rsidR="00DD291C" w:rsidRPr="00896708" w:rsidRDefault="00DD291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268" w:type="dxa"/>
          </w:tcPr>
          <w:p w:rsidR="00DD291C" w:rsidRDefault="00DD291C">
            <w:pPr>
              <w:pStyle w:val="Default"/>
              <w:rPr>
                <w:b/>
                <w:bCs/>
              </w:rPr>
            </w:pPr>
            <w:r w:rsidRPr="00896708">
              <w:rPr>
                <w:b/>
                <w:bCs/>
              </w:rPr>
              <w:t xml:space="preserve">Підсумковий </w:t>
            </w:r>
          </w:p>
          <w:p w:rsidR="00DD291C" w:rsidRPr="00896708" w:rsidRDefault="00DD291C">
            <w:pPr>
              <w:pStyle w:val="Default"/>
              <w:rPr>
                <w:b/>
                <w:bCs/>
              </w:rPr>
            </w:pPr>
            <w:r w:rsidRPr="00896708">
              <w:rPr>
                <w:b/>
                <w:bCs/>
              </w:rPr>
              <w:t>контроль</w:t>
            </w:r>
          </w:p>
        </w:tc>
        <w:tc>
          <w:tcPr>
            <w:tcW w:w="3686" w:type="dxa"/>
          </w:tcPr>
          <w:p w:rsidR="00DD291C" w:rsidRPr="009E1C8F" w:rsidRDefault="00DD291C">
            <w:pPr>
              <w:pStyle w:val="Default"/>
            </w:pPr>
            <w:r w:rsidRPr="009E1C8F">
              <w:t>залік</w:t>
            </w:r>
          </w:p>
        </w:tc>
      </w:tr>
      <w:tr w:rsidR="00DD291C" w:rsidRPr="00896708" w:rsidTr="00B83A8F">
        <w:trPr>
          <w:trHeight w:val="109"/>
        </w:trPr>
        <w:tc>
          <w:tcPr>
            <w:tcW w:w="3652" w:type="dxa"/>
            <w:vMerge/>
          </w:tcPr>
          <w:p w:rsidR="00DD291C" w:rsidRPr="00896708" w:rsidRDefault="00DD291C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268" w:type="dxa"/>
          </w:tcPr>
          <w:p w:rsidR="00DD291C" w:rsidRPr="00896708" w:rsidRDefault="00DD291C">
            <w:pPr>
              <w:pStyle w:val="Default"/>
            </w:pPr>
            <w:r w:rsidRPr="00896708">
              <w:rPr>
                <w:b/>
                <w:bCs/>
              </w:rPr>
              <w:t xml:space="preserve">Мова викладання </w:t>
            </w:r>
          </w:p>
        </w:tc>
        <w:tc>
          <w:tcPr>
            <w:tcW w:w="3686" w:type="dxa"/>
          </w:tcPr>
          <w:p w:rsidR="00DD291C" w:rsidRPr="00896708" w:rsidRDefault="00DD291C">
            <w:pPr>
              <w:pStyle w:val="Default"/>
            </w:pPr>
            <w:r w:rsidRPr="00896708">
              <w:t xml:space="preserve">українська </w:t>
            </w:r>
          </w:p>
        </w:tc>
      </w:tr>
    </w:tbl>
    <w:p w:rsidR="00DD291C" w:rsidRPr="00030919" w:rsidRDefault="00DD291C">
      <w:pPr>
        <w:spacing w:after="160" w:line="259" w:lineRule="auto"/>
        <w:jc w:val="left"/>
        <w:rPr>
          <w:rFonts w:ascii="Calibri" w:hAnsi="Calibri"/>
          <w:sz w:val="22"/>
          <w:szCs w:val="22"/>
          <w:lang w:val="uk-UA" w:eastAsia="en-US"/>
        </w:rPr>
      </w:pPr>
    </w:p>
    <w:tbl>
      <w:tblPr>
        <w:tblW w:w="0" w:type="auto"/>
        <w:tblInd w:w="-108" w:type="dxa"/>
        <w:tblLayout w:type="fixed"/>
        <w:tblLook w:val="0000"/>
      </w:tblPr>
      <w:tblGrid>
        <w:gridCol w:w="4361"/>
        <w:gridCol w:w="5245"/>
      </w:tblGrid>
      <w:tr w:rsidR="00DD291C" w:rsidRPr="00D718E4" w:rsidTr="00BE4F31">
        <w:trPr>
          <w:trHeight w:val="109"/>
        </w:trPr>
        <w:tc>
          <w:tcPr>
            <w:tcW w:w="4361" w:type="dxa"/>
          </w:tcPr>
          <w:p w:rsidR="00DD291C" w:rsidRPr="00896708" w:rsidRDefault="00DD291C">
            <w:pPr>
              <w:pStyle w:val="Default"/>
            </w:pPr>
            <w:r w:rsidRPr="00896708">
              <w:rPr>
                <w:b/>
                <w:bCs/>
              </w:rPr>
              <w:t xml:space="preserve">Сторінка курсу в СДО НТУ «ДП»: </w:t>
            </w:r>
          </w:p>
        </w:tc>
        <w:tc>
          <w:tcPr>
            <w:tcW w:w="5245" w:type="dxa"/>
          </w:tcPr>
          <w:p w:rsidR="00DD291C" w:rsidRPr="0094606D" w:rsidRDefault="00DD291C">
            <w:pPr>
              <w:pStyle w:val="Default"/>
              <w:rPr>
                <w:color w:val="auto"/>
              </w:rPr>
            </w:pPr>
            <w:r w:rsidRPr="0094606D">
              <w:rPr>
                <w:color w:val="auto"/>
              </w:rPr>
              <w:t>http://do.nmu.org.ua/course/view.php?id=2661</w:t>
            </w:r>
          </w:p>
        </w:tc>
      </w:tr>
      <w:tr w:rsidR="00DD291C" w:rsidRPr="00896708" w:rsidTr="00BE4F31">
        <w:trPr>
          <w:trHeight w:val="109"/>
        </w:trPr>
        <w:tc>
          <w:tcPr>
            <w:tcW w:w="4361" w:type="dxa"/>
          </w:tcPr>
          <w:p w:rsidR="00DD291C" w:rsidRPr="00896708" w:rsidRDefault="00DD291C" w:rsidP="00923236">
            <w:pPr>
              <w:spacing w:after="160" w:line="259" w:lineRule="auto"/>
              <w:jc w:val="left"/>
              <w:rPr>
                <w:sz w:val="24"/>
                <w:szCs w:val="24"/>
                <w:lang w:val="uk-UA" w:eastAsia="en-US"/>
              </w:rPr>
            </w:pPr>
            <w:r w:rsidRPr="00896708">
              <w:rPr>
                <w:b/>
                <w:bCs/>
                <w:sz w:val="24"/>
                <w:szCs w:val="24"/>
                <w:lang w:val="uk-UA" w:eastAsia="en-US"/>
              </w:rPr>
              <w:t>Кафедра, що викладає</w:t>
            </w:r>
          </w:p>
        </w:tc>
        <w:tc>
          <w:tcPr>
            <w:tcW w:w="5245" w:type="dxa"/>
          </w:tcPr>
          <w:p w:rsidR="00DD291C" w:rsidRPr="00896708" w:rsidRDefault="00DD291C">
            <w:pPr>
              <w:pStyle w:val="Default"/>
            </w:pPr>
            <w:r w:rsidRPr="00896708">
              <w:t>Електропривода</w:t>
            </w:r>
          </w:p>
        </w:tc>
      </w:tr>
    </w:tbl>
    <w:p w:rsidR="00DD291C" w:rsidRPr="00030919" w:rsidRDefault="00DD291C">
      <w:pPr>
        <w:spacing w:after="160" w:line="259" w:lineRule="auto"/>
        <w:jc w:val="left"/>
        <w:rPr>
          <w:b/>
          <w:bCs/>
          <w:szCs w:val="28"/>
          <w:lang w:val="uk-UA" w:eastAsia="en-US"/>
        </w:rPr>
      </w:pPr>
      <w:r w:rsidRPr="00030919">
        <w:rPr>
          <w:b/>
          <w:bCs/>
          <w:szCs w:val="28"/>
          <w:lang w:val="uk-UA" w:eastAsia="en-US"/>
        </w:rPr>
        <w:t>Викладач:</w:t>
      </w:r>
    </w:p>
    <w:tbl>
      <w:tblPr>
        <w:tblW w:w="0" w:type="auto"/>
        <w:tblLook w:val="00A0"/>
      </w:tblPr>
      <w:tblGrid>
        <w:gridCol w:w="3688"/>
        <w:gridCol w:w="5941"/>
      </w:tblGrid>
      <w:tr w:rsidR="00DD291C" w:rsidRPr="00896708" w:rsidTr="00896708">
        <w:tc>
          <w:tcPr>
            <w:tcW w:w="3688" w:type="dxa"/>
            <w:vMerge w:val="restart"/>
          </w:tcPr>
          <w:p w:rsidR="00DD291C" w:rsidRPr="00636303" w:rsidRDefault="00DD291C" w:rsidP="00896708">
            <w:pPr>
              <w:jc w:val="left"/>
              <w:rPr>
                <w:rFonts w:ascii="Calibri" w:hAnsi="Calibri"/>
                <w:sz w:val="22"/>
                <w:szCs w:val="22"/>
                <w:lang w:val="uk-UA" w:eastAsia="en-US"/>
              </w:rPr>
            </w:pPr>
            <w:r w:rsidRPr="00811449">
              <w:rPr>
                <w:rFonts w:ascii="Calibri" w:hAnsi="Calibri"/>
                <w:sz w:val="22"/>
                <w:szCs w:val="22"/>
                <w:lang w:val="uk-UA" w:eastAsia="en-US"/>
              </w:rPr>
              <w:pict>
                <v:shape id="_x0000_i1026" type="#_x0000_t75" style="width:116.25pt;height:174pt">
                  <v:imagedata r:id="rId8" o:title=""/>
                </v:shape>
              </w:pict>
            </w:r>
          </w:p>
        </w:tc>
        <w:tc>
          <w:tcPr>
            <w:tcW w:w="5941" w:type="dxa"/>
          </w:tcPr>
          <w:p w:rsidR="00DD291C" w:rsidRPr="00444C7E" w:rsidRDefault="00DD291C" w:rsidP="00896708">
            <w:pPr>
              <w:jc w:val="left"/>
              <w:rPr>
                <w:sz w:val="24"/>
                <w:szCs w:val="24"/>
                <w:lang w:val="uk-UA" w:eastAsia="en-US"/>
              </w:rPr>
            </w:pPr>
            <w:r w:rsidRPr="00444C7E">
              <w:rPr>
                <w:b/>
                <w:bCs/>
                <w:sz w:val="24"/>
                <w:szCs w:val="24"/>
                <w:lang w:val="uk-UA" w:eastAsia="en-US"/>
              </w:rPr>
              <w:t>Садовой Олександр Валентинович,</w:t>
            </w:r>
            <w:r w:rsidRPr="00444C7E">
              <w:rPr>
                <w:sz w:val="24"/>
                <w:szCs w:val="24"/>
                <w:lang w:val="uk-UA" w:eastAsia="en-US"/>
              </w:rPr>
              <w:t xml:space="preserve"> доктор технічних наук, професор, професор кафедри електропривода</w:t>
            </w:r>
          </w:p>
        </w:tc>
      </w:tr>
      <w:tr w:rsidR="00DD291C" w:rsidRPr="00896708" w:rsidTr="00896708">
        <w:tc>
          <w:tcPr>
            <w:tcW w:w="3688" w:type="dxa"/>
            <w:vMerge/>
          </w:tcPr>
          <w:p w:rsidR="00DD291C" w:rsidRPr="00896708" w:rsidRDefault="00DD291C" w:rsidP="00896708">
            <w:pPr>
              <w:jc w:val="left"/>
              <w:rPr>
                <w:rFonts w:ascii="Calibri" w:hAnsi="Calibri"/>
                <w:noProof/>
                <w:sz w:val="22"/>
                <w:szCs w:val="22"/>
                <w:lang w:val="uk-UA" w:eastAsia="en-US"/>
              </w:rPr>
            </w:pPr>
          </w:p>
        </w:tc>
        <w:tc>
          <w:tcPr>
            <w:tcW w:w="5941" w:type="dxa"/>
          </w:tcPr>
          <w:p w:rsidR="00DD291C" w:rsidRPr="00444C7E" w:rsidRDefault="00DD291C" w:rsidP="00896708">
            <w:pPr>
              <w:jc w:val="left"/>
              <w:rPr>
                <w:b/>
                <w:bCs/>
                <w:sz w:val="24"/>
                <w:szCs w:val="24"/>
                <w:lang w:val="uk-UA" w:eastAsia="en-US"/>
              </w:rPr>
            </w:pPr>
            <w:r w:rsidRPr="00444C7E">
              <w:rPr>
                <w:b/>
                <w:bCs/>
                <w:sz w:val="24"/>
                <w:szCs w:val="24"/>
                <w:lang w:val="uk-UA" w:eastAsia="en-US"/>
              </w:rPr>
              <w:t xml:space="preserve">співавтор підручника </w:t>
            </w:r>
            <w:r w:rsidRPr="00444C7E">
              <w:rPr>
                <w:bCs/>
                <w:sz w:val="24"/>
                <w:szCs w:val="24"/>
                <w:lang w:val="uk-UA" w:eastAsia="en-US"/>
              </w:rPr>
              <w:t>«Моделювання електромехан</w:t>
            </w:r>
            <w:r w:rsidRPr="00444C7E">
              <w:rPr>
                <w:bCs/>
                <w:sz w:val="24"/>
                <w:szCs w:val="24"/>
                <w:lang w:val="uk-UA" w:eastAsia="en-US"/>
              </w:rPr>
              <w:t>і</w:t>
            </w:r>
            <w:r w:rsidRPr="00444C7E">
              <w:rPr>
                <w:bCs/>
                <w:sz w:val="24"/>
                <w:szCs w:val="24"/>
                <w:lang w:val="uk-UA" w:eastAsia="en-US"/>
              </w:rPr>
              <w:t xml:space="preserve">чних систем» </w:t>
            </w:r>
            <w:r w:rsidRPr="00444C7E">
              <w:rPr>
                <w:b/>
                <w:bCs/>
                <w:sz w:val="24"/>
                <w:szCs w:val="24"/>
                <w:lang w:val="uk-UA" w:eastAsia="en-US"/>
              </w:rPr>
              <w:t xml:space="preserve">навчального посібника </w:t>
            </w:r>
            <w:r w:rsidRPr="00444C7E">
              <w:rPr>
                <w:bCs/>
                <w:sz w:val="24"/>
                <w:szCs w:val="24"/>
                <w:lang w:val="uk-UA" w:eastAsia="en-US"/>
              </w:rPr>
              <w:t>«Спеціальні п</w:t>
            </w:r>
            <w:r w:rsidRPr="00444C7E">
              <w:rPr>
                <w:bCs/>
                <w:sz w:val="24"/>
                <w:szCs w:val="24"/>
                <w:lang w:val="uk-UA" w:eastAsia="en-US"/>
              </w:rPr>
              <w:t>и</w:t>
            </w:r>
            <w:r w:rsidRPr="00444C7E">
              <w:rPr>
                <w:bCs/>
                <w:sz w:val="24"/>
                <w:szCs w:val="24"/>
                <w:lang w:val="uk-UA" w:eastAsia="en-US"/>
              </w:rPr>
              <w:t>тання математичного опису і моделювання динаміки складних систем»</w:t>
            </w:r>
            <w:r w:rsidRPr="00444C7E">
              <w:rPr>
                <w:b/>
                <w:bCs/>
                <w:sz w:val="24"/>
                <w:szCs w:val="24"/>
                <w:lang w:val="uk-UA" w:eastAsia="en-US"/>
              </w:rPr>
              <w:t xml:space="preserve"> монографій </w:t>
            </w:r>
            <w:r w:rsidRPr="00444C7E">
              <w:rPr>
                <w:sz w:val="24"/>
                <w:szCs w:val="24"/>
                <w:lang w:val="uk-UA" w:eastAsia="en-US"/>
              </w:rPr>
              <w:t xml:space="preserve"> «Релейные системы оптимального управления электроприводами», «Ене</w:t>
            </w:r>
            <w:r w:rsidRPr="00444C7E">
              <w:rPr>
                <w:sz w:val="24"/>
                <w:szCs w:val="24"/>
                <w:lang w:val="uk-UA" w:eastAsia="en-US"/>
              </w:rPr>
              <w:t>р</w:t>
            </w:r>
            <w:r w:rsidRPr="00444C7E">
              <w:rPr>
                <w:sz w:val="24"/>
                <w:szCs w:val="24"/>
                <w:lang w:val="uk-UA" w:eastAsia="en-US"/>
              </w:rPr>
              <w:t>гоефективні електромеханічні системи широкого те</w:t>
            </w:r>
            <w:r w:rsidRPr="00444C7E">
              <w:rPr>
                <w:sz w:val="24"/>
                <w:szCs w:val="24"/>
                <w:lang w:val="uk-UA" w:eastAsia="en-US"/>
              </w:rPr>
              <w:t>х</w:t>
            </w:r>
            <w:r w:rsidRPr="00444C7E">
              <w:rPr>
                <w:sz w:val="24"/>
                <w:szCs w:val="24"/>
                <w:lang w:val="uk-UA" w:eastAsia="en-US"/>
              </w:rPr>
              <w:t>нологічного призначення», «Системы оптимального управления прецизионными электроприводами», «С</w:t>
            </w:r>
            <w:r w:rsidRPr="00444C7E">
              <w:rPr>
                <w:sz w:val="24"/>
                <w:szCs w:val="24"/>
                <w:lang w:val="uk-UA" w:eastAsia="en-US"/>
              </w:rPr>
              <w:t>и</w:t>
            </w:r>
            <w:r w:rsidRPr="00444C7E">
              <w:rPr>
                <w:sz w:val="24"/>
                <w:szCs w:val="24"/>
                <w:lang w:val="uk-UA" w:eastAsia="en-US"/>
              </w:rPr>
              <w:t>стеми керування асинхронними вентильними каскад</w:t>
            </w:r>
            <w:r w:rsidRPr="00444C7E">
              <w:rPr>
                <w:sz w:val="24"/>
                <w:szCs w:val="24"/>
                <w:lang w:val="uk-UA" w:eastAsia="en-US"/>
              </w:rPr>
              <w:t>а</w:t>
            </w:r>
            <w:r w:rsidRPr="00444C7E">
              <w:rPr>
                <w:sz w:val="24"/>
                <w:szCs w:val="24"/>
                <w:lang w:val="uk-UA" w:eastAsia="en-US"/>
              </w:rPr>
              <w:t>ми», «Синтез електромеханічних систем методом ди</w:t>
            </w:r>
            <w:r w:rsidRPr="00444C7E">
              <w:rPr>
                <w:sz w:val="24"/>
                <w:szCs w:val="24"/>
                <w:lang w:val="uk-UA" w:eastAsia="en-US"/>
              </w:rPr>
              <w:t>с</w:t>
            </w:r>
            <w:r w:rsidRPr="00444C7E">
              <w:rPr>
                <w:sz w:val="24"/>
                <w:szCs w:val="24"/>
                <w:lang w:val="uk-UA" w:eastAsia="en-US"/>
              </w:rPr>
              <w:t xml:space="preserve">кретного часового еквалайзера». </w:t>
            </w:r>
          </w:p>
        </w:tc>
      </w:tr>
      <w:tr w:rsidR="00DD291C" w:rsidRPr="00D82CFF" w:rsidTr="00896708">
        <w:tc>
          <w:tcPr>
            <w:tcW w:w="3688" w:type="dxa"/>
            <w:vMerge/>
          </w:tcPr>
          <w:p w:rsidR="00DD291C" w:rsidRPr="00896708" w:rsidRDefault="00DD291C" w:rsidP="00896708">
            <w:pPr>
              <w:jc w:val="left"/>
              <w:rPr>
                <w:rFonts w:ascii="Calibri" w:hAnsi="Calibri"/>
                <w:sz w:val="22"/>
                <w:szCs w:val="22"/>
                <w:lang w:val="uk-UA" w:eastAsia="en-US"/>
              </w:rPr>
            </w:pPr>
          </w:p>
        </w:tc>
        <w:tc>
          <w:tcPr>
            <w:tcW w:w="5941" w:type="dxa"/>
          </w:tcPr>
          <w:p w:rsidR="00DD291C" w:rsidRPr="00444C7E" w:rsidRDefault="00DD291C" w:rsidP="00896708">
            <w:pPr>
              <w:jc w:val="left"/>
              <w:rPr>
                <w:color w:val="FF0000"/>
                <w:sz w:val="24"/>
                <w:szCs w:val="24"/>
                <w:lang w:val="uk-UA" w:eastAsia="en-US"/>
              </w:rPr>
            </w:pPr>
            <w:r w:rsidRPr="009E1C8F">
              <w:rPr>
                <w:b/>
                <w:bCs/>
                <w:color w:val="000000"/>
                <w:sz w:val="24"/>
                <w:szCs w:val="24"/>
                <w:lang w:val="uk-UA" w:eastAsia="en-US"/>
              </w:rPr>
              <w:t>Персональна сторінка:</w:t>
            </w:r>
            <w:r w:rsidRPr="00444C7E">
              <w:rPr>
                <w:color w:val="FF0000"/>
                <w:sz w:val="24"/>
                <w:szCs w:val="24"/>
                <w:lang w:val="uk-UA" w:eastAsia="en-US"/>
              </w:rPr>
              <w:t xml:space="preserve"> </w:t>
            </w:r>
            <w:r w:rsidRPr="00444C7E">
              <w:rPr>
                <w:sz w:val="24"/>
                <w:szCs w:val="24"/>
                <w:lang w:val="uk-UA"/>
              </w:rPr>
              <w:t>https://elprivod.nmu.org.ua/ua/department/sadovoi.php</w:t>
            </w:r>
          </w:p>
        </w:tc>
      </w:tr>
      <w:tr w:rsidR="00DD291C" w:rsidRPr="00D718E4" w:rsidTr="00896708">
        <w:tc>
          <w:tcPr>
            <w:tcW w:w="3688" w:type="dxa"/>
            <w:vMerge/>
          </w:tcPr>
          <w:p w:rsidR="00DD291C" w:rsidRPr="00896708" w:rsidRDefault="00DD291C" w:rsidP="00896708">
            <w:pPr>
              <w:jc w:val="left"/>
              <w:rPr>
                <w:rFonts w:ascii="Calibri" w:hAnsi="Calibri"/>
                <w:sz w:val="22"/>
                <w:szCs w:val="22"/>
                <w:lang w:val="uk-UA" w:eastAsia="en-US"/>
              </w:rPr>
            </w:pPr>
          </w:p>
        </w:tc>
        <w:tc>
          <w:tcPr>
            <w:tcW w:w="5941" w:type="dxa"/>
          </w:tcPr>
          <w:p w:rsidR="00DD291C" w:rsidRPr="00444C7E" w:rsidRDefault="00DD291C" w:rsidP="00896708">
            <w:pPr>
              <w:jc w:val="left"/>
              <w:rPr>
                <w:sz w:val="24"/>
                <w:szCs w:val="24"/>
                <w:lang w:val="uk-UA" w:eastAsia="en-US"/>
              </w:rPr>
            </w:pPr>
            <w:r w:rsidRPr="00444C7E">
              <w:rPr>
                <w:b/>
                <w:bCs/>
                <w:sz w:val="24"/>
                <w:szCs w:val="24"/>
                <w:lang w:val="uk-UA" w:eastAsia="en-US"/>
              </w:rPr>
              <w:t>Е-mail:</w:t>
            </w:r>
            <w:r w:rsidRPr="00444C7E">
              <w:rPr>
                <w:sz w:val="24"/>
                <w:szCs w:val="24"/>
                <w:lang w:val="uk-UA" w:eastAsia="en-US"/>
              </w:rPr>
              <w:t xml:space="preserve"> sadovoyav@ukr/net, sadovoi.o.v@nmu.one</w:t>
            </w:r>
          </w:p>
        </w:tc>
      </w:tr>
    </w:tbl>
    <w:p w:rsidR="00DD291C" w:rsidRPr="00030919" w:rsidRDefault="00DD291C">
      <w:pPr>
        <w:spacing w:after="160" w:line="259" w:lineRule="auto"/>
        <w:jc w:val="left"/>
        <w:rPr>
          <w:rFonts w:ascii="Calibri" w:hAnsi="Calibri"/>
          <w:sz w:val="22"/>
          <w:szCs w:val="22"/>
          <w:lang w:val="uk-UA" w:eastAsia="en-US"/>
        </w:rPr>
      </w:pPr>
    </w:p>
    <w:p w:rsidR="00DD291C" w:rsidRDefault="00DD291C" w:rsidP="00FB4D57">
      <w:pPr>
        <w:pStyle w:val="Default"/>
        <w:numPr>
          <w:ilvl w:val="0"/>
          <w:numId w:val="13"/>
        </w:numPr>
        <w:jc w:val="center"/>
        <w:rPr>
          <w:b/>
          <w:bCs/>
          <w:sz w:val="28"/>
          <w:szCs w:val="28"/>
        </w:rPr>
      </w:pPr>
      <w:r w:rsidRPr="00030919">
        <w:rPr>
          <w:b/>
          <w:bCs/>
          <w:sz w:val="28"/>
          <w:szCs w:val="28"/>
        </w:rPr>
        <w:t>Анотація до курсу</w:t>
      </w:r>
    </w:p>
    <w:p w:rsidR="00DD291C" w:rsidRPr="00030919" w:rsidRDefault="00DD291C" w:rsidP="00FB4D57">
      <w:pPr>
        <w:pStyle w:val="Default"/>
        <w:ind w:left="360"/>
        <w:jc w:val="center"/>
        <w:rPr>
          <w:sz w:val="28"/>
          <w:szCs w:val="28"/>
        </w:rPr>
      </w:pPr>
    </w:p>
    <w:p w:rsidR="00DD291C" w:rsidRPr="00794AA1" w:rsidRDefault="00DD291C" w:rsidP="00C862C6">
      <w:pPr>
        <w:pStyle w:val="TOC2"/>
        <w:rPr>
          <w:noProof w:val="0"/>
        </w:rPr>
      </w:pPr>
      <w:r w:rsidRPr="00030919">
        <w:rPr>
          <w:noProof w:val="0"/>
        </w:rPr>
        <w:t xml:space="preserve">Предметом курсу є </w:t>
      </w:r>
      <w:r>
        <w:rPr>
          <w:noProof w:val="0"/>
        </w:rPr>
        <w:t>нетрадиційні сучасні методи структурно-алгоритмічного синтезу систем керування, які забезпечують бажані динамічні та статичні пок</w:t>
      </w:r>
      <w:r>
        <w:rPr>
          <w:noProof w:val="0"/>
        </w:rPr>
        <w:t>а</w:t>
      </w:r>
      <w:r>
        <w:rPr>
          <w:noProof w:val="0"/>
        </w:rPr>
        <w:t>зники якості керування в умовах дії широкого спектру параметричних і коо</w:t>
      </w:r>
      <w:r>
        <w:rPr>
          <w:noProof w:val="0"/>
        </w:rPr>
        <w:t>р</w:t>
      </w:r>
      <w:r>
        <w:rPr>
          <w:noProof w:val="0"/>
        </w:rPr>
        <w:t>динатних збурень</w:t>
      </w:r>
      <w:r w:rsidRPr="00794AA1">
        <w:rPr>
          <w:noProof w:val="0"/>
        </w:rPr>
        <w:t>,</w:t>
      </w:r>
      <w:r w:rsidRPr="00794AA1">
        <w:rPr>
          <w:noProof w:val="0"/>
          <w:szCs w:val="24"/>
        </w:rPr>
        <w:t xml:space="preserve"> </w:t>
      </w:r>
      <w:hyperlink w:anchor="_Toc461374788" w:history="1">
        <w:r w:rsidRPr="00794AA1">
          <w:rPr>
            <w:rStyle w:val="Hyperlink"/>
            <w:noProof w:val="0"/>
            <w:color w:val="auto"/>
            <w:szCs w:val="24"/>
            <w:u w:val="none"/>
          </w:rPr>
          <w:t>рівняння динаміки електроприводів постійного струму</w:t>
        </w:r>
      </w:hyperlink>
      <w:r w:rsidRPr="00794AA1">
        <w:rPr>
          <w:rStyle w:val="Hyperlink"/>
          <w:noProof w:val="0"/>
          <w:color w:val="auto"/>
          <w:szCs w:val="24"/>
          <w:u w:val="none"/>
        </w:rPr>
        <w:t>,</w:t>
      </w:r>
      <w:r w:rsidRPr="00794AA1">
        <w:rPr>
          <w:noProof w:val="0"/>
          <w:szCs w:val="24"/>
        </w:rPr>
        <w:t xml:space="preserve"> </w:t>
      </w:r>
      <w:hyperlink w:anchor="_Toc461374789" w:history="1">
        <w:r w:rsidRPr="00794AA1">
          <w:rPr>
            <w:rStyle w:val="Hyperlink"/>
            <w:noProof w:val="0"/>
            <w:color w:val="auto"/>
            <w:szCs w:val="24"/>
            <w:u w:val="none"/>
          </w:rPr>
          <w:t>алгоритмічний синтез релейних регуляторів для ЕП в різних фазових просторах</w:t>
        </w:r>
      </w:hyperlink>
      <w:r w:rsidRPr="00794AA1">
        <w:rPr>
          <w:rStyle w:val="Hyperlink"/>
          <w:noProof w:val="0"/>
          <w:color w:val="auto"/>
          <w:szCs w:val="24"/>
          <w:u w:val="none"/>
        </w:rPr>
        <w:t>,</w:t>
      </w:r>
      <w:r w:rsidRPr="00794AA1">
        <w:rPr>
          <w:noProof w:val="0"/>
          <w:szCs w:val="24"/>
        </w:rPr>
        <w:t xml:space="preserve"> </w:t>
      </w:r>
      <w:hyperlink w:anchor="_Toc461374790" w:history="1">
        <w:r w:rsidRPr="00794AA1">
          <w:rPr>
            <w:rStyle w:val="Hyperlink"/>
            <w:noProof w:val="0"/>
            <w:color w:val="auto"/>
            <w:szCs w:val="24"/>
            <w:u w:val="none"/>
          </w:rPr>
          <w:t>структурна реалізація синтезованих алгоритмів керування</w:t>
        </w:r>
      </w:hyperlink>
      <w:r w:rsidRPr="00794AA1">
        <w:rPr>
          <w:rStyle w:val="Hyperlink"/>
          <w:noProof w:val="0"/>
          <w:color w:val="auto"/>
          <w:szCs w:val="24"/>
          <w:u w:val="none"/>
        </w:rPr>
        <w:t>,</w:t>
      </w:r>
      <w:r w:rsidRPr="00794AA1">
        <w:rPr>
          <w:noProof w:val="0"/>
          <w:szCs w:val="24"/>
        </w:rPr>
        <w:t xml:space="preserve"> </w:t>
      </w:r>
      <w:hyperlink w:anchor="_Toc461374791" w:history="1">
        <w:r w:rsidRPr="00794AA1">
          <w:rPr>
            <w:rStyle w:val="Hyperlink"/>
            <w:noProof w:val="0"/>
            <w:color w:val="auto"/>
            <w:szCs w:val="24"/>
            <w:u w:val="none"/>
          </w:rPr>
          <w:t>статичні властивості релейних систем оптимальної стабілізації</w:t>
        </w:r>
      </w:hyperlink>
      <w:r w:rsidRPr="00794AA1">
        <w:rPr>
          <w:rStyle w:val="Hyperlink"/>
          <w:noProof w:val="0"/>
          <w:color w:val="auto"/>
          <w:szCs w:val="24"/>
          <w:u w:val="none"/>
        </w:rPr>
        <w:t>,</w:t>
      </w:r>
      <w:r w:rsidRPr="00794AA1">
        <w:rPr>
          <w:noProof w:val="0"/>
          <w:szCs w:val="24"/>
        </w:rPr>
        <w:t xml:space="preserve"> </w:t>
      </w:r>
      <w:hyperlink w:anchor="_Toc461374792" w:history="1">
        <w:r w:rsidRPr="00794AA1">
          <w:rPr>
            <w:rStyle w:val="Hyperlink"/>
            <w:noProof w:val="0"/>
            <w:color w:val="auto"/>
            <w:szCs w:val="24"/>
            <w:u w:val="none"/>
          </w:rPr>
          <w:t>побудова областей існ</w:t>
        </w:r>
        <w:r w:rsidRPr="00794AA1">
          <w:rPr>
            <w:rStyle w:val="Hyperlink"/>
            <w:noProof w:val="0"/>
            <w:color w:val="auto"/>
            <w:szCs w:val="24"/>
            <w:u w:val="none"/>
          </w:rPr>
          <w:t>у</w:t>
        </w:r>
        <w:r w:rsidRPr="00794AA1">
          <w:rPr>
            <w:rStyle w:val="Hyperlink"/>
            <w:noProof w:val="0"/>
            <w:color w:val="auto"/>
            <w:szCs w:val="24"/>
            <w:u w:val="none"/>
          </w:rPr>
          <w:t>вання стійкого ковзного режиму</w:t>
        </w:r>
      </w:hyperlink>
      <w:r w:rsidRPr="00794AA1">
        <w:rPr>
          <w:rStyle w:val="Hyperlink"/>
          <w:noProof w:val="0"/>
          <w:color w:val="auto"/>
          <w:szCs w:val="24"/>
          <w:u w:val="none"/>
        </w:rPr>
        <w:t>,</w:t>
      </w:r>
      <w:r>
        <w:rPr>
          <w:rStyle w:val="Hyperlink"/>
          <w:noProof w:val="0"/>
          <w:color w:val="auto"/>
          <w:szCs w:val="24"/>
          <w:u w:val="none"/>
        </w:rPr>
        <w:t xml:space="preserve"> </w:t>
      </w:r>
      <w:hyperlink w:anchor="_Toc461374794" w:history="1">
        <w:r w:rsidRPr="00794AA1">
          <w:rPr>
            <w:rStyle w:val="Hyperlink"/>
            <w:noProof w:val="0"/>
            <w:color w:val="auto"/>
            <w:szCs w:val="24"/>
            <w:u w:val="none"/>
          </w:rPr>
          <w:t>аналітичний огляд асинхронних електропр</w:t>
        </w:r>
        <w:r w:rsidRPr="00794AA1">
          <w:rPr>
            <w:rStyle w:val="Hyperlink"/>
            <w:noProof w:val="0"/>
            <w:color w:val="auto"/>
            <w:szCs w:val="24"/>
            <w:u w:val="none"/>
          </w:rPr>
          <w:t>и</w:t>
        </w:r>
        <w:r w:rsidRPr="00794AA1">
          <w:rPr>
            <w:rStyle w:val="Hyperlink"/>
            <w:noProof w:val="0"/>
            <w:color w:val="auto"/>
            <w:szCs w:val="24"/>
            <w:u w:val="none"/>
          </w:rPr>
          <w:t xml:space="preserve">водів </w:t>
        </w:r>
        <w:r>
          <w:rPr>
            <w:rStyle w:val="Hyperlink"/>
            <w:noProof w:val="0"/>
            <w:color w:val="auto"/>
            <w:szCs w:val="24"/>
            <w:u w:val="none"/>
          </w:rPr>
          <w:t>(АЕП) з</w:t>
        </w:r>
        <w:r w:rsidRPr="00794AA1">
          <w:rPr>
            <w:rStyle w:val="Hyperlink"/>
            <w:noProof w:val="0"/>
            <w:color w:val="auto"/>
            <w:szCs w:val="24"/>
            <w:u w:val="none"/>
          </w:rPr>
          <w:t xml:space="preserve"> векторним керуванням</w:t>
        </w:r>
      </w:hyperlink>
      <w:r w:rsidRPr="00794AA1">
        <w:rPr>
          <w:rStyle w:val="Hyperlink"/>
          <w:noProof w:val="0"/>
          <w:color w:val="auto"/>
          <w:szCs w:val="24"/>
          <w:u w:val="none"/>
        </w:rPr>
        <w:t>,</w:t>
      </w:r>
      <w:r w:rsidRPr="00794AA1">
        <w:rPr>
          <w:noProof w:val="0"/>
          <w:szCs w:val="24"/>
        </w:rPr>
        <w:t xml:space="preserve"> </w:t>
      </w:r>
      <w:hyperlink w:anchor="_Toc461374795" w:history="1">
        <w:r w:rsidRPr="00794AA1">
          <w:rPr>
            <w:rStyle w:val="Hyperlink"/>
            <w:noProof w:val="0"/>
            <w:color w:val="auto"/>
            <w:szCs w:val="24"/>
            <w:u w:val="none"/>
          </w:rPr>
          <w:t>математичні моделі процесів електром</w:t>
        </w:r>
        <w:r w:rsidRPr="00794AA1">
          <w:rPr>
            <w:rStyle w:val="Hyperlink"/>
            <w:noProof w:val="0"/>
            <w:color w:val="auto"/>
            <w:szCs w:val="24"/>
            <w:u w:val="none"/>
          </w:rPr>
          <w:t>е</w:t>
        </w:r>
        <w:r w:rsidRPr="00794AA1">
          <w:rPr>
            <w:rStyle w:val="Hyperlink"/>
            <w:noProof w:val="0"/>
            <w:color w:val="auto"/>
            <w:szCs w:val="24"/>
            <w:u w:val="none"/>
          </w:rPr>
          <w:t>ханічного перетворення енергії в АЕП</w:t>
        </w:r>
      </w:hyperlink>
      <w:r w:rsidRPr="00794AA1">
        <w:rPr>
          <w:rStyle w:val="Hyperlink"/>
          <w:noProof w:val="0"/>
          <w:color w:val="auto"/>
          <w:szCs w:val="24"/>
          <w:u w:val="none"/>
        </w:rPr>
        <w:t xml:space="preserve">, </w:t>
      </w:r>
      <w:hyperlink w:anchor="_Toc461374796" w:history="1">
        <w:r w:rsidRPr="00794AA1">
          <w:rPr>
            <w:rStyle w:val="Hyperlink"/>
            <w:noProof w:val="0"/>
            <w:color w:val="auto"/>
            <w:szCs w:val="24"/>
            <w:u w:val="none"/>
          </w:rPr>
          <w:t>синтез асинхронного електропривода з розривним полеорієнтованим керуванням</w:t>
        </w:r>
      </w:hyperlink>
      <w:r w:rsidRPr="00794AA1">
        <w:rPr>
          <w:rStyle w:val="Hyperlink"/>
          <w:noProof w:val="0"/>
          <w:color w:val="auto"/>
          <w:szCs w:val="24"/>
          <w:u w:val="none"/>
        </w:rPr>
        <w:t xml:space="preserve">, </w:t>
      </w:r>
      <w:hyperlink w:anchor="_Toc461374797" w:history="1">
        <w:r w:rsidRPr="00794AA1">
          <w:rPr>
            <w:rStyle w:val="Hyperlink"/>
            <w:noProof w:val="0"/>
            <w:color w:val="auto"/>
            <w:szCs w:val="24"/>
            <w:u w:val="none"/>
          </w:rPr>
          <w:t>синтез АЕП з низькою чутливістю до впливів збурення в режимах позиціювання та стеження</w:t>
        </w:r>
      </w:hyperlink>
      <w:r w:rsidRPr="00794AA1">
        <w:rPr>
          <w:rStyle w:val="Hyperlink"/>
          <w:noProof w:val="0"/>
          <w:color w:val="auto"/>
          <w:szCs w:val="24"/>
          <w:u w:val="none"/>
        </w:rPr>
        <w:t xml:space="preserve">, математичні моделі асинхронного двигуна з фазним ротором, </w:t>
      </w:r>
      <w:r w:rsidRPr="00794AA1">
        <w:rPr>
          <w:noProof w:val="0"/>
        </w:rPr>
        <w:t xml:space="preserve"> </w:t>
      </w:r>
      <w:hyperlink w:anchor="_Toc461374800" w:history="1">
        <w:r w:rsidRPr="00794AA1">
          <w:rPr>
            <w:rStyle w:val="Hyperlink"/>
            <w:noProof w:val="0"/>
            <w:color w:val="auto"/>
            <w:szCs w:val="24"/>
            <w:u w:val="none"/>
          </w:rPr>
          <w:t>синтез та реалізація алгоритмів кер</w:t>
        </w:r>
        <w:r w:rsidRPr="00794AA1">
          <w:rPr>
            <w:rStyle w:val="Hyperlink"/>
            <w:noProof w:val="0"/>
            <w:color w:val="auto"/>
            <w:szCs w:val="24"/>
            <w:u w:val="none"/>
          </w:rPr>
          <w:t>у</w:t>
        </w:r>
        <w:r w:rsidRPr="00794AA1">
          <w:rPr>
            <w:rStyle w:val="Hyperlink"/>
            <w:noProof w:val="0"/>
            <w:color w:val="auto"/>
            <w:szCs w:val="24"/>
            <w:u w:val="none"/>
          </w:rPr>
          <w:t>вання асинхронними електроприводами за схемою машини подвійного жи</w:t>
        </w:r>
        <w:r w:rsidRPr="00794AA1">
          <w:rPr>
            <w:rStyle w:val="Hyperlink"/>
            <w:noProof w:val="0"/>
            <w:color w:val="auto"/>
            <w:szCs w:val="24"/>
            <w:u w:val="none"/>
          </w:rPr>
          <w:t>в</w:t>
        </w:r>
        <w:r w:rsidRPr="00794AA1">
          <w:rPr>
            <w:rStyle w:val="Hyperlink"/>
            <w:noProof w:val="0"/>
            <w:color w:val="auto"/>
            <w:szCs w:val="24"/>
            <w:u w:val="none"/>
          </w:rPr>
          <w:t>лення</w:t>
        </w:r>
      </w:hyperlink>
      <w:r w:rsidRPr="00794AA1">
        <w:rPr>
          <w:rStyle w:val="Hyperlink"/>
          <w:noProof w:val="0"/>
          <w:color w:val="auto"/>
          <w:szCs w:val="24"/>
          <w:u w:val="none"/>
        </w:rPr>
        <w:t xml:space="preserve">, </w:t>
      </w:r>
      <w:hyperlink w:anchor="_Toc461374801" w:history="1">
        <w:r w:rsidRPr="00794AA1">
          <w:rPr>
            <w:rStyle w:val="Hyperlink"/>
            <w:noProof w:val="0"/>
            <w:color w:val="auto"/>
            <w:szCs w:val="24"/>
            <w:u w:val="none"/>
          </w:rPr>
          <w:t>формування оптимальних режимів перетворення енергії в ЕП за схемою машини подвійного живлення</w:t>
        </w:r>
      </w:hyperlink>
      <w:r w:rsidRPr="00794AA1">
        <w:rPr>
          <w:rStyle w:val="Hyperlink"/>
          <w:noProof w:val="0"/>
          <w:color w:val="auto"/>
          <w:szCs w:val="24"/>
          <w:u w:val="none"/>
        </w:rPr>
        <w:t xml:space="preserve">, </w:t>
      </w:r>
      <w:r w:rsidRPr="00794AA1">
        <w:rPr>
          <w:noProof w:val="0"/>
        </w:rPr>
        <w:t xml:space="preserve"> </w:t>
      </w:r>
      <w:hyperlink w:anchor="_Toc461374804" w:history="1">
        <w:r w:rsidRPr="00794AA1">
          <w:rPr>
            <w:rStyle w:val="Hyperlink"/>
            <w:noProof w:val="0"/>
            <w:color w:val="auto"/>
            <w:szCs w:val="24"/>
            <w:u w:val="none"/>
          </w:rPr>
          <w:t>оптимізація енергетичних показників асин</w:t>
        </w:r>
        <w:r w:rsidRPr="00794AA1">
          <w:rPr>
            <w:rStyle w:val="Hyperlink"/>
            <w:noProof w:val="0"/>
            <w:color w:val="auto"/>
            <w:szCs w:val="24"/>
            <w:u w:val="none"/>
          </w:rPr>
          <w:t>х</w:t>
        </w:r>
        <w:r w:rsidRPr="00794AA1">
          <w:rPr>
            <w:rStyle w:val="Hyperlink"/>
            <w:noProof w:val="0"/>
            <w:color w:val="auto"/>
            <w:szCs w:val="24"/>
            <w:u w:val="none"/>
          </w:rPr>
          <w:t>ронного вентильного каскаду</w:t>
        </w:r>
      </w:hyperlink>
      <w:r w:rsidRPr="00794AA1">
        <w:rPr>
          <w:rStyle w:val="Hyperlink"/>
          <w:noProof w:val="0"/>
          <w:color w:val="auto"/>
          <w:szCs w:val="24"/>
          <w:u w:val="none"/>
        </w:rPr>
        <w:t xml:space="preserve">, </w:t>
      </w:r>
      <w:hyperlink w:anchor="_Toc461374805" w:history="1">
        <w:r w:rsidRPr="00794AA1">
          <w:rPr>
            <w:rStyle w:val="Hyperlink"/>
            <w:noProof w:val="0"/>
            <w:color w:val="auto"/>
            <w:szCs w:val="24"/>
            <w:u w:val="none"/>
          </w:rPr>
          <w:t xml:space="preserve"> використання ковзних режимів у системі опт</w:t>
        </w:r>
        <w:r w:rsidRPr="00794AA1">
          <w:rPr>
            <w:rStyle w:val="Hyperlink"/>
            <w:noProof w:val="0"/>
            <w:color w:val="auto"/>
            <w:szCs w:val="24"/>
            <w:u w:val="none"/>
          </w:rPr>
          <w:t>и</w:t>
        </w:r>
        <w:r w:rsidRPr="00794AA1">
          <w:rPr>
            <w:rStyle w:val="Hyperlink"/>
            <w:noProof w:val="0"/>
            <w:color w:val="auto"/>
            <w:szCs w:val="24"/>
            <w:u w:val="none"/>
          </w:rPr>
          <w:t>мізації потоків реактивної потужності асинхронного вентильного каскаду</w:t>
        </w:r>
      </w:hyperlink>
      <w:r w:rsidRPr="00794AA1">
        <w:rPr>
          <w:rStyle w:val="Hyperlink"/>
          <w:noProof w:val="0"/>
          <w:color w:val="auto"/>
          <w:szCs w:val="24"/>
          <w:u w:val="none"/>
        </w:rPr>
        <w:t>,</w:t>
      </w:r>
      <w:hyperlink w:anchor="_Toc461374807" w:history="1">
        <w:r w:rsidRPr="00794AA1">
          <w:rPr>
            <w:rStyle w:val="Hyperlink"/>
            <w:noProof w:val="0"/>
            <w:color w:val="auto"/>
            <w:szCs w:val="24"/>
            <w:u w:val="none"/>
          </w:rPr>
          <w:t xml:space="preserve"> ун</w:t>
        </w:r>
        <w:r w:rsidRPr="00794AA1">
          <w:rPr>
            <w:rStyle w:val="Hyperlink"/>
            <w:noProof w:val="0"/>
            <w:color w:val="auto"/>
            <w:szCs w:val="24"/>
            <w:u w:val="none"/>
          </w:rPr>
          <w:t>і</w:t>
        </w:r>
        <w:r w:rsidRPr="00794AA1">
          <w:rPr>
            <w:rStyle w:val="Hyperlink"/>
            <w:noProof w:val="0"/>
            <w:color w:val="auto"/>
            <w:szCs w:val="24"/>
            <w:u w:val="none"/>
          </w:rPr>
          <w:t>фіковані векторно-керовані електроприводи змінного струму</w:t>
        </w:r>
      </w:hyperlink>
      <w:r w:rsidRPr="00794AA1">
        <w:rPr>
          <w:rStyle w:val="Hyperlink"/>
          <w:noProof w:val="0"/>
          <w:color w:val="auto"/>
          <w:szCs w:val="24"/>
          <w:u w:val="none"/>
        </w:rPr>
        <w:t xml:space="preserve">, </w:t>
      </w:r>
      <w:hyperlink w:anchor="_Toc461374808" w:history="1">
        <w:r w:rsidRPr="00794AA1">
          <w:rPr>
            <w:rStyle w:val="Hyperlink"/>
            <w:noProof w:val="0"/>
            <w:color w:val="auto"/>
            <w:szCs w:val="24"/>
            <w:u w:val="none"/>
          </w:rPr>
          <w:t xml:space="preserve"> автоматизовані електроприводи турбомеханізм</w:t>
        </w:r>
      </w:hyperlink>
      <w:r w:rsidRPr="00794AA1">
        <w:rPr>
          <w:rStyle w:val="Hyperlink"/>
          <w:noProof w:val="0"/>
          <w:color w:val="auto"/>
          <w:szCs w:val="24"/>
          <w:u w:val="none"/>
        </w:rPr>
        <w:t>ів</w:t>
      </w:r>
      <w:r w:rsidRPr="00794AA1">
        <w:rPr>
          <w:noProof w:val="0"/>
          <w:szCs w:val="24"/>
        </w:rPr>
        <w:t>,</w:t>
      </w:r>
      <w:hyperlink w:anchor="_Toc461374809" w:history="1">
        <w:r w:rsidRPr="00794AA1">
          <w:rPr>
            <w:rStyle w:val="Hyperlink"/>
            <w:noProof w:val="0"/>
            <w:color w:val="auto"/>
            <w:szCs w:val="24"/>
            <w:u w:val="none"/>
          </w:rPr>
          <w:t xml:space="preserve"> автоматизовані ЕМС парових котлоагрегат</w:t>
        </w:r>
      </w:hyperlink>
      <w:r w:rsidRPr="00794AA1">
        <w:rPr>
          <w:rStyle w:val="Hyperlink"/>
          <w:noProof w:val="0"/>
          <w:color w:val="auto"/>
          <w:szCs w:val="24"/>
          <w:u w:val="none"/>
        </w:rPr>
        <w:t xml:space="preserve">ів, </w:t>
      </w:r>
      <w:hyperlink w:anchor="_Toc461374810" w:history="1">
        <w:r w:rsidRPr="00794AA1">
          <w:rPr>
            <w:rStyle w:val="Hyperlink"/>
            <w:noProof w:val="0"/>
            <w:color w:val="auto"/>
            <w:szCs w:val="24"/>
            <w:u w:val="none"/>
          </w:rPr>
          <w:t xml:space="preserve"> автоматизовані ЕМС кульових барабанних млин</w:t>
        </w:r>
      </w:hyperlink>
      <w:r w:rsidRPr="00794AA1">
        <w:rPr>
          <w:rStyle w:val="Hyperlink"/>
          <w:noProof w:val="0"/>
          <w:color w:val="auto"/>
          <w:szCs w:val="24"/>
          <w:u w:val="none"/>
        </w:rPr>
        <w:t xml:space="preserve">ів, </w:t>
      </w:r>
      <w:hyperlink w:anchor="_Toc461374811" w:history="1">
        <w:r w:rsidRPr="00794AA1">
          <w:rPr>
            <w:rStyle w:val="Hyperlink"/>
            <w:noProof w:val="0"/>
            <w:color w:val="auto"/>
            <w:szCs w:val="24"/>
            <w:u w:val="none"/>
          </w:rPr>
          <w:t xml:space="preserve"> пристрої виявлення та ус</w:t>
        </w:r>
        <w:r w:rsidRPr="00794AA1">
          <w:rPr>
            <w:rStyle w:val="Hyperlink"/>
            <w:noProof w:val="0"/>
            <w:color w:val="auto"/>
            <w:szCs w:val="24"/>
            <w:u w:val="none"/>
          </w:rPr>
          <w:t>у</w:t>
        </w:r>
        <w:r w:rsidRPr="00794AA1">
          <w:rPr>
            <w:rStyle w:val="Hyperlink"/>
            <w:noProof w:val="0"/>
            <w:color w:val="auto"/>
            <w:szCs w:val="24"/>
            <w:u w:val="none"/>
          </w:rPr>
          <w:t>нення буксування валків прокатного стану</w:t>
        </w:r>
      </w:hyperlink>
      <w:r w:rsidRPr="00794AA1">
        <w:rPr>
          <w:rStyle w:val="Hyperlink"/>
          <w:noProof w:val="0"/>
          <w:color w:val="auto"/>
          <w:szCs w:val="24"/>
          <w:u w:val="none"/>
        </w:rPr>
        <w:t>.</w:t>
      </w:r>
    </w:p>
    <w:p w:rsidR="00DD291C" w:rsidRPr="00030919" w:rsidRDefault="00DD291C" w:rsidP="00215B7F">
      <w:pPr>
        <w:ind w:firstLine="567"/>
        <w:rPr>
          <w:szCs w:val="28"/>
          <w:lang w:val="uk-UA" w:eastAsia="en-US"/>
        </w:rPr>
      </w:pPr>
      <w:r>
        <w:rPr>
          <w:szCs w:val="28"/>
          <w:lang w:val="uk-UA" w:eastAsia="en-US"/>
        </w:rPr>
        <w:t>П</w:t>
      </w:r>
      <w:r w:rsidRPr="00030919">
        <w:rPr>
          <w:szCs w:val="28"/>
          <w:lang w:val="uk-UA" w:eastAsia="en-US"/>
        </w:rPr>
        <w:t xml:space="preserve">ід час побудови курсу автор намагався </w:t>
      </w:r>
      <w:r>
        <w:rPr>
          <w:szCs w:val="28"/>
          <w:lang w:val="uk-UA" w:eastAsia="en-US"/>
        </w:rPr>
        <w:t>складним математичним теоріям надати зрозумілий фізичний сенс і окреслити області застосування запропон</w:t>
      </w:r>
      <w:r>
        <w:rPr>
          <w:szCs w:val="28"/>
          <w:lang w:val="uk-UA" w:eastAsia="en-US"/>
        </w:rPr>
        <w:t>о</w:t>
      </w:r>
      <w:r>
        <w:rPr>
          <w:szCs w:val="28"/>
          <w:lang w:val="uk-UA" w:eastAsia="en-US"/>
        </w:rPr>
        <w:t xml:space="preserve">ваних електромеханічних систем. </w:t>
      </w:r>
    </w:p>
    <w:p w:rsidR="00DD291C" w:rsidRPr="00030919" w:rsidRDefault="00DD291C" w:rsidP="00215B7F">
      <w:pPr>
        <w:pStyle w:val="Default"/>
      </w:pPr>
    </w:p>
    <w:p w:rsidR="00DD291C" w:rsidRDefault="00DD291C" w:rsidP="00215B7F">
      <w:pPr>
        <w:pStyle w:val="Default"/>
        <w:jc w:val="center"/>
        <w:rPr>
          <w:b/>
          <w:bCs/>
          <w:sz w:val="28"/>
          <w:szCs w:val="28"/>
        </w:rPr>
      </w:pPr>
      <w:r w:rsidRPr="00030919">
        <w:rPr>
          <w:b/>
          <w:bCs/>
          <w:sz w:val="28"/>
          <w:szCs w:val="28"/>
        </w:rPr>
        <w:t>2. Мета та завдання курсу</w:t>
      </w:r>
    </w:p>
    <w:p w:rsidR="00DD291C" w:rsidRPr="00030919" w:rsidRDefault="00DD291C" w:rsidP="00215B7F">
      <w:pPr>
        <w:pStyle w:val="Default"/>
        <w:jc w:val="center"/>
        <w:rPr>
          <w:sz w:val="28"/>
          <w:szCs w:val="28"/>
        </w:rPr>
      </w:pPr>
    </w:p>
    <w:p w:rsidR="00DD291C" w:rsidRPr="002E019E" w:rsidRDefault="00DD291C" w:rsidP="00215B7F">
      <w:pPr>
        <w:tabs>
          <w:tab w:val="left" w:pos="284"/>
          <w:tab w:val="left" w:pos="567"/>
        </w:tabs>
        <w:ind w:firstLine="567"/>
        <w:rPr>
          <w:b/>
          <w:szCs w:val="28"/>
          <w:lang w:val="uk-UA" w:eastAsia="en-US"/>
        </w:rPr>
      </w:pPr>
      <w:r w:rsidRPr="00030919">
        <w:rPr>
          <w:b/>
          <w:bCs/>
          <w:szCs w:val="28"/>
          <w:lang w:val="uk-UA" w:eastAsia="en-US"/>
        </w:rPr>
        <w:t xml:space="preserve">Мета дисципліни </w:t>
      </w:r>
      <w:r w:rsidRPr="002E019E">
        <w:rPr>
          <w:szCs w:val="28"/>
          <w:lang w:val="uk-UA" w:eastAsia="en-US"/>
        </w:rPr>
        <w:t>– засвоєння здобувачами вищої освіти  теоретичних знань та практичних навичок з синтезу та дослідження енергоефективних еле</w:t>
      </w:r>
      <w:r w:rsidRPr="002E019E">
        <w:rPr>
          <w:szCs w:val="28"/>
          <w:lang w:val="uk-UA" w:eastAsia="en-US"/>
        </w:rPr>
        <w:t>к</w:t>
      </w:r>
      <w:r w:rsidRPr="002E019E">
        <w:rPr>
          <w:szCs w:val="28"/>
          <w:lang w:val="uk-UA" w:eastAsia="en-US"/>
        </w:rPr>
        <w:t>троприводів постійного і змінного струму з системами оптимального керування та отримання й уявлення про пріоритетні  області застосування таких електр</w:t>
      </w:r>
      <w:r w:rsidRPr="002E019E">
        <w:rPr>
          <w:szCs w:val="28"/>
          <w:lang w:val="uk-UA" w:eastAsia="en-US"/>
        </w:rPr>
        <w:t>о</w:t>
      </w:r>
      <w:r w:rsidRPr="002E019E">
        <w:rPr>
          <w:szCs w:val="28"/>
          <w:lang w:val="uk-UA" w:eastAsia="en-US"/>
        </w:rPr>
        <w:t xml:space="preserve">приводів. </w:t>
      </w:r>
    </w:p>
    <w:p w:rsidR="00DD291C" w:rsidRPr="00D14185" w:rsidRDefault="00DD291C" w:rsidP="00215B7F">
      <w:pPr>
        <w:rPr>
          <w:szCs w:val="28"/>
          <w:lang w:val="uk-UA" w:eastAsia="en-US"/>
        </w:rPr>
      </w:pPr>
      <w:r>
        <w:rPr>
          <w:b/>
          <w:bCs/>
          <w:szCs w:val="28"/>
          <w:lang w:val="uk-UA" w:eastAsia="en-US"/>
        </w:rPr>
        <w:tab/>
      </w:r>
      <w:r w:rsidRPr="00030919">
        <w:rPr>
          <w:b/>
          <w:bCs/>
          <w:szCs w:val="28"/>
          <w:lang w:val="uk-UA" w:eastAsia="en-US"/>
        </w:rPr>
        <w:t>Завдання курсу</w:t>
      </w:r>
      <w:r>
        <w:rPr>
          <w:b/>
          <w:bCs/>
          <w:szCs w:val="28"/>
          <w:lang w:val="uk-UA" w:eastAsia="en-US"/>
        </w:rPr>
        <w:t xml:space="preserve"> </w:t>
      </w:r>
      <w:r w:rsidRPr="0025352F">
        <w:rPr>
          <w:szCs w:val="28"/>
          <w:lang w:val="uk-UA" w:eastAsia="en-US"/>
        </w:rPr>
        <w:t xml:space="preserve">визначаються вимогами освітньо–професійної програми підготовки </w:t>
      </w:r>
      <w:r>
        <w:rPr>
          <w:szCs w:val="28"/>
          <w:lang w:val="uk-UA" w:eastAsia="en-US"/>
        </w:rPr>
        <w:t>докторів філософії</w:t>
      </w:r>
      <w:r w:rsidRPr="0025352F">
        <w:rPr>
          <w:szCs w:val="28"/>
          <w:lang w:val="uk-UA" w:eastAsia="en-US"/>
        </w:rPr>
        <w:t xml:space="preserve"> з електроенергетики, електротехніки та </w:t>
      </w:r>
      <w:r w:rsidRPr="00D14185">
        <w:rPr>
          <w:szCs w:val="28"/>
          <w:lang w:val="uk-UA" w:eastAsia="en-US"/>
        </w:rPr>
        <w:t>електр</w:t>
      </w:r>
      <w:r w:rsidRPr="00D14185">
        <w:rPr>
          <w:szCs w:val="28"/>
          <w:lang w:val="uk-UA" w:eastAsia="en-US"/>
        </w:rPr>
        <w:t>о</w:t>
      </w:r>
      <w:r w:rsidRPr="00D14185">
        <w:rPr>
          <w:szCs w:val="28"/>
          <w:lang w:val="uk-UA" w:eastAsia="en-US"/>
        </w:rPr>
        <w:t xml:space="preserve">механіки і включають придбання наступних компетентностей: </w:t>
      </w:r>
    </w:p>
    <w:p w:rsidR="00DD291C" w:rsidRPr="00D14185" w:rsidRDefault="00DD291C" w:rsidP="00215B7F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4185">
        <w:rPr>
          <w:rFonts w:ascii="Times New Roman" w:hAnsi="Times New Roman"/>
          <w:sz w:val="28"/>
          <w:szCs w:val="28"/>
          <w:shd w:val="clear" w:color="auto" w:fill="FFFFFF"/>
        </w:rPr>
        <w:t xml:space="preserve">здатність мати </w:t>
      </w:r>
      <w:r w:rsidRPr="00D14185">
        <w:rPr>
          <w:rFonts w:ascii="Times New Roman" w:hAnsi="Times New Roman"/>
          <w:sz w:val="28"/>
          <w:szCs w:val="28"/>
        </w:rPr>
        <w:t>науковий і культурний кругозір рівня здобувача наукового ступеня доктора філософії;</w:t>
      </w:r>
    </w:p>
    <w:p w:rsidR="00DD291C" w:rsidRPr="00D14185" w:rsidRDefault="00DD291C" w:rsidP="00215B7F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4185">
        <w:rPr>
          <w:rFonts w:ascii="Times New Roman" w:hAnsi="Times New Roman"/>
          <w:sz w:val="28"/>
          <w:szCs w:val="28"/>
          <w:shd w:val="clear" w:color="auto" w:fill="FFFFFF"/>
        </w:rPr>
        <w:t xml:space="preserve">здатність </w:t>
      </w:r>
      <w:r w:rsidRPr="00D1418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оволодіти </w:t>
      </w:r>
      <w:r w:rsidRPr="00D14185">
        <w:rPr>
          <w:rFonts w:ascii="Times New Roman" w:hAnsi="Times New Roman"/>
          <w:sz w:val="28"/>
          <w:szCs w:val="28"/>
        </w:rPr>
        <w:t>глибинними професійними знаннями та використов</w:t>
      </w:r>
      <w:r w:rsidRPr="00D14185">
        <w:rPr>
          <w:rFonts w:ascii="Times New Roman" w:hAnsi="Times New Roman"/>
          <w:sz w:val="28"/>
          <w:szCs w:val="28"/>
        </w:rPr>
        <w:t>у</w:t>
      </w:r>
      <w:r w:rsidRPr="00D14185">
        <w:rPr>
          <w:rFonts w:ascii="Times New Roman" w:hAnsi="Times New Roman"/>
          <w:sz w:val="28"/>
          <w:szCs w:val="28"/>
        </w:rPr>
        <w:t>вати їх;</w:t>
      </w:r>
    </w:p>
    <w:p w:rsidR="00DD291C" w:rsidRPr="00D14185" w:rsidRDefault="00DD291C" w:rsidP="00215B7F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4185">
        <w:rPr>
          <w:rFonts w:ascii="Times New Roman" w:hAnsi="Times New Roman"/>
          <w:sz w:val="28"/>
          <w:szCs w:val="28"/>
        </w:rPr>
        <w:t xml:space="preserve">здатність засвоювати  та використовувати знання </w:t>
      </w:r>
      <w:r w:rsidRPr="00D1418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основних </w:t>
      </w:r>
      <w:r w:rsidRPr="00D14185">
        <w:rPr>
          <w:rFonts w:ascii="Times New Roman" w:hAnsi="Times New Roman"/>
          <w:sz w:val="28"/>
          <w:szCs w:val="28"/>
          <w:shd w:val="clear" w:color="auto" w:fill="FFFFFF"/>
        </w:rPr>
        <w:t>концепцій, теоретичних та практичних проблем;</w:t>
      </w:r>
    </w:p>
    <w:p w:rsidR="00DD291C" w:rsidRPr="00D14185" w:rsidRDefault="00DD291C" w:rsidP="00215B7F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4185">
        <w:rPr>
          <w:rFonts w:ascii="Times New Roman" w:hAnsi="Times New Roman"/>
          <w:sz w:val="28"/>
          <w:szCs w:val="28"/>
          <w:shd w:val="clear" w:color="auto" w:fill="FFFFFF"/>
        </w:rPr>
        <w:t xml:space="preserve">здатність засвоювати та використовувати </w:t>
      </w:r>
      <w:r w:rsidRPr="00D14185">
        <w:rPr>
          <w:rFonts w:ascii="Times New Roman" w:hAnsi="Times New Roman"/>
          <w:sz w:val="28"/>
          <w:szCs w:val="28"/>
        </w:rPr>
        <w:t xml:space="preserve">методологію і методи </w:t>
      </w:r>
      <w:r w:rsidRPr="00D1418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наукового аналізу;</w:t>
      </w:r>
    </w:p>
    <w:p w:rsidR="00DD291C" w:rsidRPr="00D14185" w:rsidRDefault="00DD291C" w:rsidP="00215B7F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4185">
        <w:rPr>
          <w:rFonts w:ascii="Times New Roman" w:hAnsi="Times New Roman"/>
          <w:sz w:val="28"/>
          <w:szCs w:val="28"/>
          <w:bdr w:val="none" w:sz="0" w:space="0" w:color="auto" w:frame="1"/>
        </w:rPr>
        <w:t>здатність підготовки усної та письмової презентації результатів досл</w:t>
      </w:r>
      <w:r w:rsidRPr="00D14185">
        <w:rPr>
          <w:rFonts w:ascii="Times New Roman" w:hAnsi="Times New Roman"/>
          <w:sz w:val="28"/>
          <w:szCs w:val="28"/>
          <w:bdr w:val="none" w:sz="0" w:space="0" w:color="auto" w:frame="1"/>
        </w:rPr>
        <w:t>і</w:t>
      </w:r>
      <w:r w:rsidRPr="00D14185">
        <w:rPr>
          <w:rFonts w:ascii="Times New Roman" w:hAnsi="Times New Roman"/>
          <w:sz w:val="28"/>
          <w:szCs w:val="28"/>
          <w:bdr w:val="none" w:sz="0" w:space="0" w:color="auto" w:frame="1"/>
        </w:rPr>
        <w:t>дження.</w:t>
      </w:r>
    </w:p>
    <w:p w:rsidR="00DD291C" w:rsidRPr="007B1AA4" w:rsidRDefault="00DD291C" w:rsidP="00215B7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D291C" w:rsidRDefault="00DD291C" w:rsidP="00215B7F">
      <w:pPr>
        <w:pStyle w:val="Default"/>
        <w:jc w:val="center"/>
        <w:rPr>
          <w:b/>
          <w:bCs/>
          <w:sz w:val="28"/>
          <w:szCs w:val="28"/>
        </w:rPr>
      </w:pPr>
      <w:r w:rsidRPr="00030919">
        <w:rPr>
          <w:b/>
          <w:bCs/>
          <w:sz w:val="28"/>
          <w:szCs w:val="28"/>
        </w:rPr>
        <w:t xml:space="preserve">3. </w:t>
      </w:r>
      <w:r>
        <w:rPr>
          <w:b/>
          <w:bCs/>
          <w:sz w:val="28"/>
          <w:szCs w:val="28"/>
        </w:rPr>
        <w:t>Результати навчання:</w:t>
      </w:r>
    </w:p>
    <w:p w:rsidR="00DD291C" w:rsidRPr="00030919" w:rsidRDefault="00DD291C" w:rsidP="00215B7F">
      <w:pPr>
        <w:pStyle w:val="Default"/>
        <w:jc w:val="center"/>
        <w:rPr>
          <w:b/>
          <w:bCs/>
          <w:sz w:val="28"/>
          <w:szCs w:val="28"/>
        </w:rPr>
      </w:pPr>
    </w:p>
    <w:p w:rsidR="00DD291C" w:rsidRPr="00AF0DFA" w:rsidRDefault="00DD291C" w:rsidP="00215B7F">
      <w:pPr>
        <w:tabs>
          <w:tab w:val="num" w:pos="792"/>
        </w:tabs>
        <w:rPr>
          <w:rFonts w:ascii="Calibri" w:hAnsi="Calibri"/>
          <w:sz w:val="22"/>
          <w:szCs w:val="22"/>
          <w:lang w:val="uk-UA" w:eastAsia="en-US"/>
        </w:rPr>
      </w:pPr>
      <w:r>
        <w:rPr>
          <w:rFonts w:ascii="Calibri" w:hAnsi="Calibri"/>
          <w:szCs w:val="28"/>
          <w:lang w:val="uk-UA" w:eastAsia="en-US"/>
        </w:rPr>
        <w:tab/>
      </w:r>
      <w:r w:rsidRPr="005C53A8">
        <w:rPr>
          <w:szCs w:val="28"/>
          <w:lang w:val="uk-UA" w:eastAsia="en-US"/>
        </w:rPr>
        <w:t xml:space="preserve">Знати та уміти використовувати </w:t>
      </w:r>
      <w:r w:rsidRPr="005C53A8">
        <w:rPr>
          <w:szCs w:val="28"/>
          <w:shd w:val="clear" w:color="auto" w:fill="FFFFFF"/>
          <w:lang w:val="uk-UA" w:eastAsia="en-US"/>
        </w:rPr>
        <w:t xml:space="preserve">сучасні методи проведення досліджень </w:t>
      </w:r>
      <w:r w:rsidRPr="005C53A8">
        <w:rPr>
          <w:szCs w:val="28"/>
          <w:lang w:val="uk-UA" w:eastAsia="en-US"/>
        </w:rPr>
        <w:t>в області електроенергетики, електротехніки та електромеханіки; системний пі</w:t>
      </w:r>
      <w:r w:rsidRPr="005C53A8">
        <w:rPr>
          <w:szCs w:val="28"/>
          <w:lang w:val="uk-UA" w:eastAsia="en-US"/>
        </w:rPr>
        <w:t>д</w:t>
      </w:r>
      <w:r w:rsidRPr="005C53A8">
        <w:rPr>
          <w:szCs w:val="28"/>
          <w:lang w:val="uk-UA" w:eastAsia="en-US"/>
        </w:rPr>
        <w:t>хід, інтегруючи знання з інших дисциплін та враховуючи нетехнічні аспекти</w:t>
      </w:r>
      <w:r w:rsidRPr="00883760">
        <w:rPr>
          <w:szCs w:val="28"/>
          <w:lang w:val="uk-UA" w:eastAsia="en-US"/>
        </w:rPr>
        <w:t xml:space="preserve"> підчас розв’язання теоретичних та прикладних задач обраної області наукових  досліджень.</w:t>
      </w:r>
    </w:p>
    <w:p w:rsidR="00DD291C" w:rsidRPr="00030919" w:rsidRDefault="00DD291C" w:rsidP="00215B7F">
      <w:pPr>
        <w:pStyle w:val="Default"/>
        <w:rPr>
          <w:sz w:val="23"/>
          <w:szCs w:val="23"/>
        </w:rPr>
      </w:pPr>
    </w:p>
    <w:p w:rsidR="00DD291C" w:rsidRPr="00030919" w:rsidRDefault="00DD291C" w:rsidP="00215B7F">
      <w:pPr>
        <w:pStyle w:val="Default"/>
        <w:jc w:val="center"/>
        <w:rPr>
          <w:b/>
          <w:bCs/>
          <w:sz w:val="28"/>
          <w:szCs w:val="28"/>
        </w:rPr>
      </w:pPr>
      <w:r w:rsidRPr="00030919">
        <w:rPr>
          <w:b/>
          <w:bCs/>
          <w:sz w:val="28"/>
          <w:szCs w:val="28"/>
        </w:rPr>
        <w:t>4. Структура курсу</w:t>
      </w:r>
    </w:p>
    <w:p w:rsidR="00DD291C" w:rsidRDefault="00DD291C" w:rsidP="00215B7F">
      <w:pPr>
        <w:pStyle w:val="Default"/>
        <w:rPr>
          <w:b/>
          <w:bCs/>
          <w:sz w:val="28"/>
          <w:szCs w:val="28"/>
        </w:rPr>
      </w:pPr>
    </w:p>
    <w:p w:rsidR="00DD291C" w:rsidRDefault="00DD291C" w:rsidP="00215B7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Лекції</w:t>
      </w:r>
    </w:p>
    <w:p w:rsidR="00DD291C" w:rsidRPr="00E52AAB" w:rsidRDefault="00DD291C" w:rsidP="00215B7F">
      <w:pPr>
        <w:pStyle w:val="TOC1"/>
        <w:spacing w:before="0" w:after="0"/>
        <w:rPr>
          <w:rStyle w:val="Hyperlink"/>
          <w:noProof/>
          <w:color w:val="auto"/>
          <w:u w:val="none"/>
        </w:rPr>
      </w:pPr>
      <w:r w:rsidRPr="006A6720">
        <w:rPr>
          <w:bCs/>
        </w:rPr>
        <w:t>1.</w:t>
      </w:r>
      <w:hyperlink w:anchor="_Toc461374772" w:history="1">
        <w:r w:rsidRPr="00E52AAB">
          <w:rPr>
            <w:rStyle w:val="Hyperlink"/>
            <w:noProof/>
            <w:color w:val="auto"/>
            <w:u w:val="none"/>
          </w:rPr>
          <w:t xml:space="preserve"> Класичні  методи синтезу систем оптимального керування електроприводами</w:t>
        </w:r>
      </w:hyperlink>
      <w:r w:rsidRPr="00E52AAB">
        <w:rPr>
          <w:rStyle w:val="Hyperlink"/>
          <w:noProof/>
          <w:color w:val="auto"/>
          <w:u w:val="none"/>
        </w:rPr>
        <w:t>.</w:t>
      </w:r>
    </w:p>
    <w:p w:rsidR="00DD291C" w:rsidRPr="006A6720" w:rsidRDefault="00DD291C" w:rsidP="00215B7F">
      <w:pPr>
        <w:jc w:val="left"/>
        <w:rPr>
          <w:rStyle w:val="Hyperlink"/>
          <w:noProof/>
          <w:color w:val="auto"/>
          <w:szCs w:val="28"/>
          <w:u w:val="none"/>
          <w:lang w:val="uk-UA" w:eastAsia="en-US"/>
        </w:rPr>
      </w:pPr>
      <w:r w:rsidRPr="006A6720">
        <w:rPr>
          <w:szCs w:val="28"/>
          <w:lang w:val="uk-UA"/>
        </w:rPr>
        <w:t xml:space="preserve">1.1  </w:t>
      </w:r>
      <w:hyperlink w:anchor="_Toc461374773" w:history="1">
        <w:r w:rsidRPr="006A6720">
          <w:rPr>
            <w:rStyle w:val="Hyperlink"/>
            <w:noProof/>
            <w:color w:val="auto"/>
            <w:szCs w:val="28"/>
            <w:u w:val="none"/>
            <w:lang w:val="uk-UA" w:eastAsia="en-US"/>
          </w:rPr>
          <w:t>Концепція збуреного - незбуреного руху</w:t>
        </w:r>
      </w:hyperlink>
      <w:r w:rsidRPr="006A6720">
        <w:rPr>
          <w:rStyle w:val="Hyperlink"/>
          <w:noProof/>
          <w:color w:val="auto"/>
          <w:szCs w:val="28"/>
          <w:u w:val="none"/>
          <w:lang w:val="uk-UA" w:eastAsia="en-US"/>
        </w:rPr>
        <w:t xml:space="preserve">. </w:t>
      </w:r>
    </w:p>
    <w:p w:rsidR="00DD291C" w:rsidRDefault="00DD291C" w:rsidP="00215B7F">
      <w:pPr>
        <w:jc w:val="left"/>
        <w:rPr>
          <w:rStyle w:val="Hyperlink"/>
          <w:noProof/>
          <w:color w:val="auto"/>
          <w:szCs w:val="28"/>
          <w:u w:val="none"/>
          <w:lang w:val="uk-UA" w:eastAsia="en-US"/>
        </w:rPr>
      </w:pPr>
      <w:r w:rsidRPr="006A6720">
        <w:rPr>
          <w:rStyle w:val="Hyperlink"/>
          <w:noProof/>
          <w:color w:val="auto"/>
          <w:szCs w:val="28"/>
          <w:u w:val="none"/>
          <w:lang w:val="uk-UA" w:eastAsia="en-US"/>
        </w:rPr>
        <w:t xml:space="preserve">1.2 </w:t>
      </w:r>
      <w:hyperlink w:anchor="_Toc461374774" w:history="1">
        <w:r w:rsidRPr="006A6720">
          <w:rPr>
            <w:rStyle w:val="Hyperlink"/>
            <w:noProof/>
            <w:color w:val="auto"/>
            <w:szCs w:val="28"/>
            <w:u w:val="none"/>
            <w:lang w:val="uk-UA" w:eastAsia="en-US"/>
          </w:rPr>
          <w:t xml:space="preserve"> Варіаційні методи синтезу систем оптимального керування</w:t>
        </w:r>
      </w:hyperlink>
      <w:r w:rsidRPr="006A6720">
        <w:rPr>
          <w:rStyle w:val="Hyperlink"/>
          <w:noProof/>
          <w:color w:val="auto"/>
          <w:szCs w:val="28"/>
          <w:u w:val="none"/>
          <w:lang w:val="uk-UA" w:eastAsia="en-US"/>
        </w:rPr>
        <w:t xml:space="preserve">. </w:t>
      </w:r>
    </w:p>
    <w:p w:rsidR="00DD291C" w:rsidRPr="006A6720" w:rsidRDefault="00DD291C" w:rsidP="00215B7F">
      <w:pPr>
        <w:jc w:val="left"/>
        <w:rPr>
          <w:noProof/>
          <w:sz w:val="22"/>
          <w:szCs w:val="22"/>
          <w:lang w:val="uk-UA" w:eastAsia="en-US"/>
        </w:rPr>
      </w:pPr>
      <w:r>
        <w:rPr>
          <w:rStyle w:val="Hyperlink"/>
          <w:noProof/>
          <w:color w:val="auto"/>
          <w:szCs w:val="28"/>
          <w:u w:val="none"/>
          <w:lang w:val="uk-UA" w:eastAsia="en-US"/>
        </w:rPr>
        <w:t xml:space="preserve">1.3 </w:t>
      </w:r>
      <w:hyperlink w:anchor="_Toc461374775" w:history="1">
        <w:r w:rsidRPr="006A6720">
          <w:rPr>
            <w:rStyle w:val="Hyperlink"/>
            <w:noProof/>
            <w:color w:val="auto"/>
            <w:szCs w:val="28"/>
            <w:u w:val="none"/>
            <w:lang w:val="uk-UA" w:eastAsia="en-US"/>
          </w:rPr>
          <w:t>Прямий метод Ляпунова</w:t>
        </w:r>
      </w:hyperlink>
      <w:r w:rsidRPr="006A6720">
        <w:rPr>
          <w:rStyle w:val="Hyperlink"/>
          <w:noProof/>
          <w:color w:val="auto"/>
          <w:szCs w:val="28"/>
          <w:u w:val="none"/>
          <w:lang w:val="uk-UA" w:eastAsia="en-US"/>
        </w:rPr>
        <w:t xml:space="preserve">. </w:t>
      </w:r>
      <w:hyperlink w:anchor="_Toc461374776" w:history="1">
        <w:r w:rsidRPr="006A6720">
          <w:rPr>
            <w:rStyle w:val="Hyperlink"/>
            <w:noProof/>
            <w:color w:val="auto"/>
            <w:szCs w:val="28"/>
            <w:u w:val="none"/>
            <w:lang w:val="uk-UA" w:eastAsia="en-US"/>
          </w:rPr>
          <w:t>Задача аналітичного конструювання регуляторів (АКР)</w:t>
        </w:r>
      </w:hyperlink>
      <w:r w:rsidRPr="006A6720">
        <w:rPr>
          <w:rStyle w:val="Hyperlink"/>
          <w:noProof/>
          <w:color w:val="auto"/>
          <w:szCs w:val="28"/>
          <w:u w:val="none"/>
          <w:lang w:val="uk-UA" w:eastAsia="en-US"/>
        </w:rPr>
        <w:t>.</w:t>
      </w:r>
      <w:r w:rsidRPr="006A6720">
        <w:rPr>
          <w:noProof/>
          <w:sz w:val="22"/>
          <w:szCs w:val="22"/>
          <w:lang w:val="uk-UA" w:eastAsia="en-US"/>
        </w:rPr>
        <w:t xml:space="preserve"> </w:t>
      </w:r>
    </w:p>
    <w:p w:rsidR="00DD291C" w:rsidRPr="006A6720" w:rsidRDefault="00DD291C" w:rsidP="00215B7F">
      <w:pPr>
        <w:pStyle w:val="TOC2"/>
      </w:pPr>
      <w:r>
        <w:rPr>
          <w:rStyle w:val="Hyperlink"/>
          <w:color w:val="auto"/>
          <w:u w:val="none"/>
        </w:rPr>
        <w:t xml:space="preserve">1.4 </w:t>
      </w:r>
      <w:hyperlink w:anchor="_Toc461374777" w:history="1">
        <w:r w:rsidRPr="006A6720">
          <w:rPr>
            <w:rStyle w:val="Hyperlink"/>
            <w:color w:val="auto"/>
            <w:u w:val="none"/>
          </w:rPr>
          <w:t>Особливості розв’язання задачі АКР</w:t>
        </w:r>
      </w:hyperlink>
    </w:p>
    <w:p w:rsidR="00DD291C" w:rsidRDefault="00DD291C" w:rsidP="00215B7F">
      <w:pPr>
        <w:rPr>
          <w:b/>
          <w:szCs w:val="24"/>
          <w:lang w:val="uk-UA" w:eastAsia="en-US"/>
        </w:rPr>
      </w:pPr>
      <w:r w:rsidRPr="00AD6F91">
        <w:rPr>
          <w:b/>
          <w:szCs w:val="24"/>
          <w:lang w:val="uk-UA" w:eastAsia="en-US"/>
        </w:rPr>
        <w:t xml:space="preserve">2. </w:t>
      </w:r>
      <w:r w:rsidRPr="006A6720">
        <w:rPr>
          <w:b/>
          <w:szCs w:val="24"/>
          <w:lang w:val="uk-UA" w:eastAsia="en-US"/>
        </w:rPr>
        <w:t>В</w:t>
      </w:r>
      <w:r>
        <w:rPr>
          <w:b/>
          <w:szCs w:val="24"/>
          <w:lang w:val="uk-UA" w:eastAsia="en-US"/>
        </w:rPr>
        <w:t>икористання модифікованого принципу симетрії в розв’язанні задач аналітичного конструювання регуляторів.</w:t>
      </w:r>
    </w:p>
    <w:p w:rsidR="00DD291C" w:rsidRDefault="00DD291C" w:rsidP="00215B7F">
      <w:pPr>
        <w:pStyle w:val="TOC2"/>
        <w:rPr>
          <w:rStyle w:val="Hyperlink"/>
          <w:color w:val="auto"/>
          <w:u w:val="none"/>
        </w:rPr>
      </w:pPr>
      <w:r w:rsidRPr="00821287">
        <w:rPr>
          <w:szCs w:val="24"/>
        </w:rPr>
        <w:t>2.1</w:t>
      </w:r>
      <w:r>
        <w:rPr>
          <w:szCs w:val="24"/>
        </w:rPr>
        <w:t xml:space="preserve"> </w:t>
      </w:r>
      <w:hyperlink w:anchor="_Toc461374779" w:history="1">
        <w:r w:rsidRPr="00DF5124">
          <w:rPr>
            <w:rStyle w:val="Hyperlink"/>
            <w:color w:val="auto"/>
            <w:u w:val="none"/>
          </w:rPr>
          <w:t>Принцип симетрії</w:t>
        </w:r>
      </w:hyperlink>
      <w:r w:rsidRPr="00DF5124">
        <w:rPr>
          <w:rStyle w:val="Hyperlink"/>
          <w:color w:val="auto"/>
          <w:u w:val="none"/>
        </w:rPr>
        <w:t xml:space="preserve">. </w:t>
      </w:r>
    </w:p>
    <w:p w:rsidR="00DD291C" w:rsidRDefault="00DD291C" w:rsidP="00215B7F">
      <w:pPr>
        <w:pStyle w:val="TOC2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2.2 </w:t>
      </w:r>
      <w:hyperlink w:anchor="_Toc461374780" w:history="1">
        <w:r w:rsidRPr="00DF5124">
          <w:rPr>
            <w:rStyle w:val="Hyperlink"/>
            <w:color w:val="auto"/>
            <w:u w:val="none"/>
          </w:rPr>
          <w:t>Ідея модифікації принципу симетрії</w:t>
        </w:r>
      </w:hyperlink>
      <w:r w:rsidRPr="00DF5124">
        <w:rPr>
          <w:rStyle w:val="Hyperlink"/>
          <w:color w:val="auto"/>
          <w:u w:val="none"/>
        </w:rPr>
        <w:t xml:space="preserve">. </w:t>
      </w:r>
    </w:p>
    <w:p w:rsidR="00DD291C" w:rsidRDefault="00DD291C" w:rsidP="00215B7F">
      <w:pPr>
        <w:pStyle w:val="TOC2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2.3 </w:t>
      </w:r>
      <w:hyperlink w:anchor="_Toc461374781" w:history="1">
        <w:r w:rsidRPr="00DF5124">
          <w:rPr>
            <w:rStyle w:val="Hyperlink"/>
            <w:color w:val="auto"/>
            <w:u w:val="none"/>
          </w:rPr>
          <w:t>Функціонали якості та лінійні керування</w:t>
        </w:r>
      </w:hyperlink>
      <w:r w:rsidRPr="00DF5124">
        <w:rPr>
          <w:rStyle w:val="Hyperlink"/>
          <w:color w:val="auto"/>
          <w:u w:val="none"/>
        </w:rPr>
        <w:t xml:space="preserve">. </w:t>
      </w:r>
    </w:p>
    <w:p w:rsidR="00DD291C" w:rsidRPr="00DF5124" w:rsidRDefault="00DD291C" w:rsidP="00215B7F">
      <w:pPr>
        <w:pStyle w:val="TOC2"/>
      </w:pPr>
      <w:r>
        <w:rPr>
          <w:rStyle w:val="Hyperlink"/>
          <w:color w:val="auto"/>
          <w:u w:val="none"/>
        </w:rPr>
        <w:t xml:space="preserve">2.4 </w:t>
      </w:r>
      <w:hyperlink w:anchor="_Toc461374782" w:history="1">
        <w:r w:rsidRPr="00DF5124">
          <w:rPr>
            <w:rStyle w:val="Hyperlink"/>
            <w:color w:val="auto"/>
            <w:u w:val="none"/>
          </w:rPr>
          <w:t>Функціонали якості та релейні керування</w:t>
        </w:r>
      </w:hyperlink>
      <w:r w:rsidRPr="00DF5124">
        <w:rPr>
          <w:rStyle w:val="Hyperlink"/>
          <w:color w:val="auto"/>
          <w:u w:val="none"/>
        </w:rPr>
        <w:t>.</w:t>
      </w:r>
    </w:p>
    <w:p w:rsidR="00DD291C" w:rsidRPr="001E569A" w:rsidRDefault="00DD291C" w:rsidP="00215B7F">
      <w:pPr>
        <w:pStyle w:val="TOC1"/>
        <w:spacing w:before="0" w:after="0"/>
        <w:rPr>
          <w:bCs/>
          <w:noProof/>
        </w:rPr>
      </w:pPr>
      <w:r>
        <w:rPr>
          <w:szCs w:val="24"/>
        </w:rPr>
        <w:t>3.</w:t>
      </w:r>
      <w:r w:rsidRPr="00E52AAB">
        <w:rPr>
          <w:rStyle w:val="Hyperlink"/>
          <w:caps/>
          <w:noProof/>
          <w:color w:val="auto"/>
          <w:u w:val="none"/>
        </w:rPr>
        <w:t xml:space="preserve"> </w:t>
      </w:r>
      <w:hyperlink w:anchor="_Toc461374783" w:history="1">
        <w:r w:rsidRPr="00E52AAB">
          <w:rPr>
            <w:rStyle w:val="Hyperlink"/>
            <w:noProof/>
            <w:color w:val="auto"/>
            <w:u w:val="none"/>
          </w:rPr>
          <w:t>Релейні систем автоматичного керування та їх властивості</w:t>
        </w:r>
      </w:hyperlink>
      <w:r w:rsidRPr="00E52AAB">
        <w:rPr>
          <w:rStyle w:val="Hyperlink"/>
          <w:noProof/>
          <w:color w:val="auto"/>
          <w:u w:val="none"/>
        </w:rPr>
        <w:t>.</w:t>
      </w:r>
    </w:p>
    <w:p w:rsidR="00DD291C" w:rsidRPr="00821287" w:rsidRDefault="00DD291C" w:rsidP="00215B7F">
      <w:pPr>
        <w:pStyle w:val="TOC2"/>
        <w:rPr>
          <w:rStyle w:val="Hyperlink"/>
          <w:color w:val="auto"/>
          <w:u w:val="none"/>
        </w:rPr>
      </w:pPr>
      <w:hyperlink w:anchor="_Toc461374784" w:history="1">
        <w:r w:rsidRPr="00821287">
          <w:rPr>
            <w:rStyle w:val="Hyperlink"/>
            <w:color w:val="auto"/>
            <w:u w:val="none"/>
          </w:rPr>
          <w:t>3.1 Фазові траєкторії релейних систем</w:t>
        </w:r>
      </w:hyperlink>
      <w:r w:rsidRPr="00821287">
        <w:rPr>
          <w:rStyle w:val="Hyperlink"/>
          <w:color w:val="auto"/>
          <w:u w:val="none"/>
        </w:rPr>
        <w:t>.</w:t>
      </w:r>
    </w:p>
    <w:p w:rsidR="00DD291C" w:rsidRPr="00A60DE2" w:rsidRDefault="00DD291C" w:rsidP="00215B7F">
      <w:pPr>
        <w:pStyle w:val="TOC2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3.2 </w:t>
      </w:r>
      <w:r w:rsidRPr="00A60DE2">
        <w:rPr>
          <w:rStyle w:val="Hyperlink"/>
          <w:color w:val="auto"/>
          <w:u w:val="none"/>
        </w:rPr>
        <w:t>Ковзний режим.</w:t>
      </w:r>
    </w:p>
    <w:p w:rsidR="00DD291C" w:rsidRDefault="00DD291C" w:rsidP="00215B7F">
      <w:pPr>
        <w:jc w:val="left"/>
        <w:rPr>
          <w:rStyle w:val="Hyperlink"/>
          <w:noProof/>
          <w:color w:val="auto"/>
          <w:szCs w:val="28"/>
          <w:u w:val="none"/>
          <w:lang w:val="uk-UA" w:eastAsia="en-US"/>
        </w:rPr>
      </w:pPr>
      <w:r w:rsidRPr="00A60DE2">
        <w:rPr>
          <w:szCs w:val="28"/>
          <w:lang w:val="uk-UA"/>
        </w:rPr>
        <w:t xml:space="preserve">3.3 </w:t>
      </w:r>
      <w:hyperlink w:anchor="_Toc461374786" w:history="1">
        <w:r w:rsidRPr="00A60DE2">
          <w:rPr>
            <w:rStyle w:val="Hyperlink"/>
            <w:noProof/>
            <w:color w:val="auto"/>
            <w:szCs w:val="28"/>
            <w:u w:val="none"/>
            <w:lang w:val="uk-UA" w:eastAsia="en-US"/>
          </w:rPr>
          <w:t xml:space="preserve"> Основні властивості систем в ковзному режимі</w:t>
        </w:r>
      </w:hyperlink>
      <w:r w:rsidRPr="00A60DE2">
        <w:rPr>
          <w:rStyle w:val="Hyperlink"/>
          <w:noProof/>
          <w:color w:val="auto"/>
          <w:szCs w:val="28"/>
          <w:u w:val="none"/>
          <w:lang w:val="uk-UA" w:eastAsia="en-US"/>
        </w:rPr>
        <w:t>.</w:t>
      </w:r>
    </w:p>
    <w:p w:rsidR="00DD291C" w:rsidRPr="001E569A" w:rsidRDefault="00DD291C" w:rsidP="00215B7F">
      <w:pPr>
        <w:jc w:val="left"/>
        <w:rPr>
          <w:rFonts w:ascii="Calibri" w:hAnsi="Calibri"/>
          <w:b/>
          <w:bCs/>
          <w:noProof/>
          <w:sz w:val="22"/>
          <w:szCs w:val="22"/>
          <w:lang w:val="uk-UA" w:eastAsia="en-US"/>
        </w:rPr>
      </w:pPr>
      <w:r w:rsidRPr="001E569A">
        <w:rPr>
          <w:rStyle w:val="Hyperlink"/>
          <w:b/>
          <w:noProof/>
          <w:color w:val="auto"/>
          <w:szCs w:val="28"/>
          <w:u w:val="none"/>
          <w:lang w:val="uk-UA" w:eastAsia="en-US"/>
        </w:rPr>
        <w:t>4. Релейні системи оптимальної стабілізації електроприводів постійного струму</w:t>
      </w:r>
      <w:r>
        <w:rPr>
          <w:rStyle w:val="Hyperlink"/>
          <w:b/>
          <w:noProof/>
          <w:color w:val="auto"/>
          <w:szCs w:val="28"/>
          <w:u w:val="none"/>
          <w:lang w:val="uk-UA" w:eastAsia="en-US"/>
        </w:rPr>
        <w:t>.</w:t>
      </w:r>
    </w:p>
    <w:p w:rsidR="00DD291C" w:rsidRDefault="00DD291C" w:rsidP="00215B7F">
      <w:pPr>
        <w:pStyle w:val="TOC2"/>
        <w:rPr>
          <w:rStyle w:val="Hyperlink"/>
          <w:color w:val="auto"/>
          <w:u w:val="none"/>
        </w:rPr>
      </w:pPr>
      <w:hyperlink w:anchor="_Toc461374788" w:history="1">
        <w:r>
          <w:rPr>
            <w:rStyle w:val="Hyperlink"/>
            <w:color w:val="auto"/>
            <w:u w:val="none"/>
          </w:rPr>
          <w:t xml:space="preserve">4.1 </w:t>
        </w:r>
        <w:r w:rsidRPr="00DF5124">
          <w:rPr>
            <w:rStyle w:val="Hyperlink"/>
            <w:color w:val="auto"/>
            <w:u w:val="none"/>
          </w:rPr>
          <w:t>Рівняння динаміки електроприводів постійного струму</w:t>
        </w:r>
      </w:hyperlink>
      <w:r w:rsidRPr="00DF5124">
        <w:rPr>
          <w:rStyle w:val="Hyperlink"/>
          <w:color w:val="auto"/>
          <w:u w:val="none"/>
        </w:rPr>
        <w:t>.</w:t>
      </w:r>
    </w:p>
    <w:p w:rsidR="00DD291C" w:rsidRPr="0083299B" w:rsidRDefault="00DD291C" w:rsidP="00215B7F">
      <w:pPr>
        <w:pStyle w:val="TOC2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4.2 Алгоритмічний синтез релейних регуляторів лля ЕП в різних фазових </w:t>
      </w:r>
      <w:r w:rsidRPr="0083299B">
        <w:rPr>
          <w:rStyle w:val="Hyperlink"/>
          <w:color w:val="auto"/>
          <w:u w:val="none"/>
        </w:rPr>
        <w:t>просторах.</w:t>
      </w:r>
    </w:p>
    <w:p w:rsidR="00DD291C" w:rsidRPr="0083299B" w:rsidRDefault="00DD291C" w:rsidP="00215B7F">
      <w:pPr>
        <w:pStyle w:val="TOC2"/>
        <w:rPr>
          <w:rStyle w:val="Hyperlink"/>
          <w:color w:val="auto"/>
          <w:u w:val="none"/>
        </w:rPr>
      </w:pPr>
      <w:r w:rsidRPr="0083299B">
        <w:rPr>
          <w:rStyle w:val="Hyperlink"/>
          <w:color w:val="auto"/>
          <w:u w:val="none"/>
        </w:rPr>
        <w:t>4.3</w:t>
      </w:r>
      <w:hyperlink w:anchor="_Toc461374791" w:history="1">
        <w:r w:rsidRPr="0083299B">
          <w:rPr>
            <w:rStyle w:val="Hyperlink"/>
            <w:color w:val="auto"/>
            <w:u w:val="none"/>
          </w:rPr>
          <w:t xml:space="preserve"> Статичні властивості релейних систем оптимальної стабілізації</w:t>
        </w:r>
      </w:hyperlink>
      <w:r w:rsidRPr="0083299B">
        <w:rPr>
          <w:rStyle w:val="Hyperlink"/>
          <w:color w:val="auto"/>
          <w:u w:val="none"/>
        </w:rPr>
        <w:t>.</w:t>
      </w:r>
    </w:p>
    <w:p w:rsidR="00DD291C" w:rsidRPr="0083299B" w:rsidRDefault="00DD291C" w:rsidP="00215B7F">
      <w:pPr>
        <w:jc w:val="left"/>
        <w:rPr>
          <w:szCs w:val="28"/>
          <w:lang w:val="uk-UA"/>
        </w:rPr>
      </w:pPr>
      <w:r w:rsidRPr="0083299B">
        <w:rPr>
          <w:szCs w:val="28"/>
          <w:lang w:val="uk-UA"/>
        </w:rPr>
        <w:t>4.4 Побудова областей існування стійкого ковзного режиму.</w:t>
      </w:r>
    </w:p>
    <w:p w:rsidR="00DD291C" w:rsidRDefault="00DD291C" w:rsidP="00215B7F">
      <w:pPr>
        <w:jc w:val="left"/>
        <w:rPr>
          <w:b/>
          <w:szCs w:val="28"/>
          <w:lang w:val="uk-UA"/>
        </w:rPr>
      </w:pPr>
      <w:r w:rsidRPr="0083299B">
        <w:rPr>
          <w:b/>
          <w:szCs w:val="28"/>
          <w:lang w:val="uk-UA"/>
        </w:rPr>
        <w:t xml:space="preserve">5. </w:t>
      </w:r>
      <w:r>
        <w:rPr>
          <w:b/>
          <w:szCs w:val="28"/>
          <w:lang w:val="uk-UA"/>
        </w:rPr>
        <w:t>Системи векторного керування в ковзних режимах короткозамкненими асинхронними двигунами.</w:t>
      </w:r>
    </w:p>
    <w:p w:rsidR="00DD291C" w:rsidRDefault="00DD291C" w:rsidP="00215B7F">
      <w:pPr>
        <w:jc w:val="left"/>
        <w:rPr>
          <w:rStyle w:val="Hyperlink"/>
          <w:noProof/>
          <w:color w:val="auto"/>
          <w:szCs w:val="28"/>
          <w:u w:val="none"/>
          <w:lang w:val="uk-UA"/>
        </w:rPr>
      </w:pPr>
      <w:r>
        <w:t xml:space="preserve">5.1 </w:t>
      </w:r>
      <w:hyperlink w:anchor="_Toc461374794" w:history="1">
        <w:r w:rsidRPr="00486459">
          <w:rPr>
            <w:rStyle w:val="Hyperlink"/>
            <w:noProof/>
            <w:color w:val="auto"/>
            <w:szCs w:val="28"/>
            <w:u w:val="none"/>
            <w:lang w:val="uk-UA"/>
          </w:rPr>
          <w:t>Аналітичний огляд асинхронних електроприводів з векторним керуванням</w:t>
        </w:r>
      </w:hyperlink>
      <w:r w:rsidRPr="00486459">
        <w:rPr>
          <w:rStyle w:val="Hyperlink"/>
          <w:noProof/>
          <w:color w:val="auto"/>
          <w:szCs w:val="28"/>
          <w:u w:val="none"/>
          <w:lang w:val="uk-UA"/>
        </w:rPr>
        <w:t xml:space="preserve">. </w:t>
      </w:r>
    </w:p>
    <w:p w:rsidR="00DD291C" w:rsidRDefault="00DD291C" w:rsidP="00836367">
      <w:pPr>
        <w:rPr>
          <w:rStyle w:val="Hyperlink"/>
          <w:noProof/>
          <w:color w:val="auto"/>
          <w:szCs w:val="28"/>
          <w:u w:val="none"/>
          <w:lang w:val="uk-UA"/>
        </w:rPr>
      </w:pPr>
      <w:r>
        <w:rPr>
          <w:rStyle w:val="Hyperlink"/>
          <w:noProof/>
          <w:color w:val="auto"/>
          <w:szCs w:val="28"/>
          <w:u w:val="none"/>
          <w:lang w:val="uk-UA"/>
        </w:rPr>
        <w:t xml:space="preserve">5.2 </w:t>
      </w:r>
      <w:hyperlink w:anchor="_Toc461374795" w:history="1">
        <w:r w:rsidRPr="00486459">
          <w:rPr>
            <w:rStyle w:val="Hyperlink"/>
            <w:noProof/>
            <w:color w:val="auto"/>
            <w:szCs w:val="28"/>
            <w:u w:val="none"/>
            <w:lang w:val="uk-UA"/>
          </w:rPr>
          <w:t>Математичні моделі процесів електромеханічного перетворення енергії в АЕП</w:t>
        </w:r>
      </w:hyperlink>
      <w:r w:rsidRPr="00486459">
        <w:rPr>
          <w:rStyle w:val="Hyperlink"/>
          <w:noProof/>
          <w:color w:val="auto"/>
          <w:szCs w:val="28"/>
          <w:u w:val="none"/>
          <w:lang w:val="uk-UA"/>
        </w:rPr>
        <w:t xml:space="preserve">. </w:t>
      </w:r>
    </w:p>
    <w:p w:rsidR="00DD291C" w:rsidRDefault="00DD291C" w:rsidP="00836367">
      <w:pPr>
        <w:rPr>
          <w:rStyle w:val="Hyperlink"/>
          <w:noProof/>
          <w:color w:val="auto"/>
          <w:szCs w:val="28"/>
          <w:u w:val="none"/>
          <w:lang w:val="uk-UA"/>
        </w:rPr>
      </w:pPr>
      <w:r>
        <w:rPr>
          <w:rStyle w:val="Hyperlink"/>
          <w:noProof/>
          <w:color w:val="auto"/>
          <w:szCs w:val="28"/>
          <w:u w:val="none"/>
          <w:lang w:val="uk-UA"/>
        </w:rPr>
        <w:t xml:space="preserve">5.3 </w:t>
      </w:r>
      <w:hyperlink w:anchor="_Toc461374796" w:history="1">
        <w:r w:rsidRPr="00486459">
          <w:rPr>
            <w:rStyle w:val="Hyperlink"/>
            <w:noProof/>
            <w:color w:val="auto"/>
            <w:szCs w:val="28"/>
            <w:u w:val="none"/>
            <w:lang w:val="uk-UA"/>
          </w:rPr>
          <w:t>Синтез асинхронного електропривода з розривним полеорієнтованим керуванням</w:t>
        </w:r>
      </w:hyperlink>
      <w:r w:rsidRPr="00486459">
        <w:rPr>
          <w:rStyle w:val="Hyperlink"/>
          <w:noProof/>
          <w:color w:val="auto"/>
          <w:szCs w:val="28"/>
          <w:u w:val="none"/>
          <w:lang w:val="uk-UA"/>
        </w:rPr>
        <w:t xml:space="preserve">. </w:t>
      </w:r>
    </w:p>
    <w:p w:rsidR="00DD291C" w:rsidRDefault="00DD291C" w:rsidP="00836367">
      <w:pPr>
        <w:rPr>
          <w:rStyle w:val="Hyperlink"/>
          <w:noProof/>
          <w:color w:val="auto"/>
          <w:szCs w:val="28"/>
          <w:u w:val="none"/>
          <w:lang w:val="uk-UA"/>
        </w:rPr>
      </w:pPr>
      <w:r>
        <w:rPr>
          <w:rStyle w:val="Hyperlink"/>
          <w:noProof/>
          <w:color w:val="auto"/>
          <w:szCs w:val="28"/>
          <w:u w:val="none"/>
          <w:lang w:val="uk-UA"/>
        </w:rPr>
        <w:t xml:space="preserve">5.4 </w:t>
      </w:r>
      <w:hyperlink w:anchor="_Toc461374797" w:history="1">
        <w:r w:rsidRPr="00486459">
          <w:rPr>
            <w:rStyle w:val="Hyperlink"/>
            <w:noProof/>
            <w:color w:val="auto"/>
            <w:szCs w:val="28"/>
            <w:u w:val="none"/>
            <w:lang w:val="uk-UA"/>
          </w:rPr>
          <w:t>Синтез АЕП з низькою чутливістю до впливів збурення в режимах позиціювання та стеження</w:t>
        </w:r>
      </w:hyperlink>
      <w:r w:rsidRPr="00486459">
        <w:rPr>
          <w:rStyle w:val="Hyperlink"/>
          <w:noProof/>
          <w:color w:val="auto"/>
          <w:szCs w:val="28"/>
          <w:u w:val="none"/>
          <w:lang w:val="uk-UA"/>
        </w:rPr>
        <w:t>.</w:t>
      </w:r>
    </w:p>
    <w:p w:rsidR="00DD291C" w:rsidRPr="00E52AAB" w:rsidRDefault="00DD291C" w:rsidP="00836367">
      <w:pPr>
        <w:rPr>
          <w:b/>
          <w:bCs/>
          <w:noProof/>
          <w:lang w:val="uk-UA"/>
        </w:rPr>
      </w:pPr>
      <w:r w:rsidRPr="00836367">
        <w:rPr>
          <w:rStyle w:val="Hyperlink"/>
          <w:b/>
          <w:noProof/>
          <w:color w:val="auto"/>
          <w:szCs w:val="28"/>
          <w:u w:val="none"/>
          <w:lang w:val="uk-UA"/>
        </w:rPr>
        <w:t xml:space="preserve">6. Системи </w:t>
      </w:r>
      <w:hyperlink w:anchor="_Toc461374798" w:history="1">
        <w:r w:rsidRPr="00836367">
          <w:rPr>
            <w:rStyle w:val="Hyperlink"/>
            <w:b/>
            <w:noProof/>
            <w:color w:val="auto"/>
            <w:szCs w:val="28"/>
            <w:u w:val="none"/>
            <w:lang w:val="uk-UA"/>
          </w:rPr>
          <w:t>векторного керування в ковзних режимах асинхронними двигунами за схемою машини подвійного живлення</w:t>
        </w:r>
      </w:hyperlink>
      <w:r>
        <w:rPr>
          <w:rStyle w:val="Hyperlink"/>
          <w:b/>
          <w:noProof/>
          <w:color w:val="auto"/>
          <w:szCs w:val="28"/>
          <w:u w:val="none"/>
          <w:lang w:val="uk-UA"/>
        </w:rPr>
        <w:t>.</w:t>
      </w:r>
    </w:p>
    <w:p w:rsidR="00DD291C" w:rsidRDefault="00DD291C" w:rsidP="00C862C6">
      <w:pPr>
        <w:pStyle w:val="TOC2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6.1 </w:t>
      </w:r>
      <w:hyperlink w:anchor="_Toc461374799" w:history="1">
        <w:r w:rsidRPr="00486459">
          <w:rPr>
            <w:rStyle w:val="Hyperlink"/>
            <w:color w:val="auto"/>
            <w:u w:val="none"/>
          </w:rPr>
          <w:t>Математичні моделі асинхронного двигуна з фазним ротором.</w:t>
        </w:r>
      </w:hyperlink>
    </w:p>
    <w:p w:rsidR="00DD291C" w:rsidRDefault="00DD291C" w:rsidP="00C862C6">
      <w:pPr>
        <w:pStyle w:val="TOC2"/>
      </w:pPr>
      <w:r>
        <w:rPr>
          <w:rStyle w:val="Hyperlink"/>
          <w:color w:val="auto"/>
          <w:u w:val="none"/>
        </w:rPr>
        <w:t>6</w:t>
      </w:r>
      <w:r w:rsidRPr="00486459">
        <w:rPr>
          <w:rStyle w:val="Hyperlink"/>
          <w:color w:val="auto"/>
          <w:u w:val="none"/>
        </w:rPr>
        <w:t>.</w:t>
      </w:r>
      <w:r>
        <w:rPr>
          <w:rStyle w:val="Hyperlink"/>
          <w:color w:val="auto"/>
          <w:u w:val="none"/>
        </w:rPr>
        <w:t>2</w:t>
      </w:r>
      <w:r w:rsidRPr="00486459">
        <w:rPr>
          <w:rStyle w:val="Hyperlink"/>
          <w:color w:val="auto"/>
          <w:u w:val="none"/>
        </w:rPr>
        <w:t xml:space="preserve"> </w:t>
      </w:r>
      <w:hyperlink w:anchor="_Toc461374800" w:history="1">
        <w:r w:rsidRPr="00486459">
          <w:rPr>
            <w:rStyle w:val="Hyperlink"/>
            <w:color w:val="auto"/>
            <w:u w:val="none"/>
          </w:rPr>
          <w:t>Синтез та реалізація алгоритмів керування асинхронними електроприводами за схемою машини подвійного живлення.</w:t>
        </w:r>
      </w:hyperlink>
      <w:r w:rsidRPr="00486459">
        <w:t xml:space="preserve"> </w:t>
      </w:r>
    </w:p>
    <w:p w:rsidR="00DD291C" w:rsidRPr="00B3627B" w:rsidRDefault="00DD291C" w:rsidP="00B3627B">
      <w:pPr>
        <w:rPr>
          <w:szCs w:val="28"/>
          <w:lang w:val="uk-UA"/>
        </w:rPr>
      </w:pPr>
      <w:r w:rsidRPr="00B3627B">
        <w:rPr>
          <w:szCs w:val="28"/>
          <w:lang w:val="uk-UA"/>
        </w:rPr>
        <w:t xml:space="preserve">6.3 </w:t>
      </w:r>
      <w:r>
        <w:rPr>
          <w:szCs w:val="28"/>
          <w:lang w:val="uk-UA"/>
        </w:rPr>
        <w:t>Формування оптимальних режимів перетворення енергії в ЕП за схемою машини подвійного живлення.</w:t>
      </w:r>
    </w:p>
    <w:p w:rsidR="00DD291C" w:rsidRPr="00B3627B" w:rsidRDefault="00DD291C" w:rsidP="00C862C6">
      <w:pPr>
        <w:pStyle w:val="TOC2"/>
        <w:rPr>
          <w:bCs/>
          <w:caps/>
        </w:rPr>
      </w:pPr>
      <w:hyperlink w:anchor="_Toc461374802" w:history="1">
        <w:r w:rsidRPr="00B3627B">
          <w:rPr>
            <w:rStyle w:val="Hyperlink"/>
            <w:b/>
            <w:color w:val="auto"/>
            <w:u w:val="none"/>
          </w:rPr>
          <w:t>7. Енергоефективні електроприводи за схемою асинхронного вентильного каскаду</w:t>
        </w:r>
      </w:hyperlink>
      <w:r>
        <w:rPr>
          <w:rStyle w:val="Hyperlink"/>
          <w:b/>
          <w:color w:val="auto"/>
          <w:u w:val="none"/>
        </w:rPr>
        <w:t>.</w:t>
      </w:r>
      <w:r w:rsidRPr="00B3627B">
        <w:rPr>
          <w:rStyle w:val="Hyperlink"/>
          <w:b/>
          <w:color w:val="auto"/>
          <w:u w:val="none"/>
        </w:rPr>
        <w:t xml:space="preserve"> </w:t>
      </w:r>
    </w:p>
    <w:p w:rsidR="00DD291C" w:rsidRDefault="00DD291C" w:rsidP="00C862C6">
      <w:pPr>
        <w:pStyle w:val="TOC2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7.1</w:t>
      </w:r>
      <w:hyperlink w:anchor="_Toc461374803" w:history="1">
        <w:r w:rsidRPr="00B3627B">
          <w:rPr>
            <w:rStyle w:val="Hyperlink"/>
            <w:color w:val="auto"/>
            <w:u w:val="none"/>
          </w:rPr>
          <w:t xml:space="preserve"> Математична модель асинхронного вентильного каскаду</w:t>
        </w:r>
      </w:hyperlink>
      <w:r w:rsidRPr="00B3627B">
        <w:rPr>
          <w:rStyle w:val="Hyperlink"/>
          <w:color w:val="auto"/>
          <w:u w:val="none"/>
        </w:rPr>
        <w:t>.</w:t>
      </w:r>
    </w:p>
    <w:p w:rsidR="00DD291C" w:rsidRDefault="00DD291C" w:rsidP="00C862C6">
      <w:pPr>
        <w:pStyle w:val="TOC2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7.2</w:t>
      </w:r>
      <w:r w:rsidRPr="00B3627B">
        <w:rPr>
          <w:rStyle w:val="Hyperlink"/>
          <w:color w:val="auto"/>
          <w:u w:val="none"/>
        </w:rPr>
        <w:t xml:space="preserve"> </w:t>
      </w:r>
      <w:hyperlink w:anchor="_Toc461374804" w:history="1">
        <w:r w:rsidRPr="00B3627B">
          <w:rPr>
            <w:rStyle w:val="Hyperlink"/>
            <w:color w:val="auto"/>
            <w:u w:val="none"/>
          </w:rPr>
          <w:t xml:space="preserve"> Оптимізація енергетичних показників асинхронного вентильного каскаду</w:t>
        </w:r>
      </w:hyperlink>
      <w:r w:rsidRPr="00B3627B">
        <w:rPr>
          <w:rStyle w:val="Hyperlink"/>
          <w:color w:val="auto"/>
          <w:u w:val="none"/>
        </w:rPr>
        <w:t xml:space="preserve">. </w:t>
      </w:r>
    </w:p>
    <w:p w:rsidR="00DD291C" w:rsidRDefault="00DD291C" w:rsidP="00C862C6">
      <w:pPr>
        <w:pStyle w:val="TOC2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7.3 </w:t>
      </w:r>
      <w:hyperlink w:anchor="_Toc461374805" w:history="1">
        <w:r w:rsidRPr="00B3627B">
          <w:rPr>
            <w:rStyle w:val="Hyperlink"/>
            <w:color w:val="auto"/>
            <w:u w:val="none"/>
          </w:rPr>
          <w:t>Використання ковзних режимів у системі оптимізації потоків реактивної потужності асинхронного вентильного каскаду</w:t>
        </w:r>
      </w:hyperlink>
      <w:r w:rsidRPr="00B3627B">
        <w:rPr>
          <w:rStyle w:val="Hyperlink"/>
          <w:color w:val="auto"/>
          <w:u w:val="none"/>
        </w:rPr>
        <w:t xml:space="preserve"> .</w:t>
      </w:r>
    </w:p>
    <w:p w:rsidR="00DD291C" w:rsidRPr="00E52AAB" w:rsidRDefault="00DD291C" w:rsidP="00E52AAB">
      <w:pPr>
        <w:jc w:val="left"/>
        <w:rPr>
          <w:b/>
          <w:bCs/>
          <w:noProof/>
          <w:szCs w:val="28"/>
          <w:lang w:val="uk-UA" w:eastAsia="en-US"/>
        </w:rPr>
      </w:pPr>
      <w:hyperlink w:anchor="_Toc461374806" w:history="1">
        <w:r w:rsidRPr="00E52AAB">
          <w:rPr>
            <w:rStyle w:val="Hyperlink"/>
            <w:b/>
            <w:caps/>
            <w:noProof/>
            <w:color w:val="auto"/>
            <w:szCs w:val="28"/>
            <w:u w:val="none"/>
            <w:lang w:val="uk-UA" w:eastAsia="en-US"/>
          </w:rPr>
          <w:t xml:space="preserve">8. </w:t>
        </w:r>
        <w:r>
          <w:rPr>
            <w:rStyle w:val="Hyperlink"/>
            <w:b/>
            <w:noProof/>
            <w:color w:val="auto"/>
            <w:szCs w:val="28"/>
            <w:u w:val="none"/>
            <w:lang w:val="uk-UA" w:eastAsia="en-US"/>
          </w:rPr>
          <w:t>Прі</w:t>
        </w:r>
        <w:r w:rsidRPr="00E52AAB">
          <w:rPr>
            <w:rStyle w:val="Hyperlink"/>
            <w:b/>
            <w:noProof/>
            <w:color w:val="auto"/>
            <w:szCs w:val="28"/>
            <w:u w:val="none"/>
            <w:lang w:val="uk-UA" w:eastAsia="en-US"/>
          </w:rPr>
          <w:t>оритетні області застосування енергоефективних електроприводів</w:t>
        </w:r>
      </w:hyperlink>
      <w:r>
        <w:rPr>
          <w:rStyle w:val="Hyperlink"/>
          <w:b/>
          <w:caps/>
          <w:noProof/>
          <w:color w:val="auto"/>
          <w:szCs w:val="28"/>
          <w:u w:val="none"/>
          <w:lang w:val="uk-UA" w:eastAsia="en-US"/>
        </w:rPr>
        <w:t>.</w:t>
      </w:r>
    </w:p>
    <w:p w:rsidR="00DD291C" w:rsidRDefault="00DD291C" w:rsidP="00C862C6">
      <w:pPr>
        <w:pStyle w:val="TOC2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8.1</w:t>
      </w:r>
      <w:hyperlink w:anchor="_Toc461374807" w:history="1">
        <w:r w:rsidRPr="00486459">
          <w:rPr>
            <w:rStyle w:val="Hyperlink"/>
            <w:color w:val="auto"/>
            <w:u w:val="none"/>
          </w:rPr>
          <w:t xml:space="preserve"> Уніфіковані векторно-керовані електроприводи змінного струму</w:t>
        </w:r>
      </w:hyperlink>
      <w:r w:rsidRPr="00486459">
        <w:rPr>
          <w:rStyle w:val="Hyperlink"/>
          <w:color w:val="auto"/>
          <w:u w:val="none"/>
        </w:rPr>
        <w:t>.</w:t>
      </w:r>
    </w:p>
    <w:p w:rsidR="00DD291C" w:rsidRDefault="00DD291C" w:rsidP="00C862C6">
      <w:pPr>
        <w:pStyle w:val="TOC2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8.2 Турбомеханізми.</w:t>
      </w:r>
    </w:p>
    <w:p w:rsidR="00DD291C" w:rsidRDefault="00DD291C" w:rsidP="00C862C6">
      <w:pPr>
        <w:pStyle w:val="TOC2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8.3 </w:t>
      </w:r>
      <w:hyperlink w:anchor="_Toc461374809" w:history="1">
        <w:r w:rsidRPr="00486459">
          <w:rPr>
            <w:rStyle w:val="Hyperlink"/>
            <w:color w:val="auto"/>
            <w:u w:val="none"/>
          </w:rPr>
          <w:t>Парові котлоагрегати</w:t>
        </w:r>
      </w:hyperlink>
      <w:r w:rsidRPr="00486459">
        <w:rPr>
          <w:rStyle w:val="Hyperlink"/>
          <w:color w:val="auto"/>
          <w:u w:val="none"/>
        </w:rPr>
        <w:t xml:space="preserve">. </w:t>
      </w:r>
    </w:p>
    <w:p w:rsidR="00DD291C" w:rsidRDefault="00DD291C" w:rsidP="00C862C6">
      <w:pPr>
        <w:pStyle w:val="TOC2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8.4 </w:t>
      </w:r>
      <w:hyperlink w:anchor="_Toc461374810" w:history="1">
        <w:r w:rsidRPr="00486459">
          <w:rPr>
            <w:rStyle w:val="Hyperlink"/>
            <w:color w:val="auto"/>
            <w:u w:val="none"/>
          </w:rPr>
          <w:t>Кульові барабанні млини</w:t>
        </w:r>
      </w:hyperlink>
      <w:r w:rsidRPr="00486459">
        <w:rPr>
          <w:rStyle w:val="Hyperlink"/>
          <w:color w:val="auto"/>
          <w:u w:val="none"/>
        </w:rPr>
        <w:t xml:space="preserve">.  </w:t>
      </w:r>
    </w:p>
    <w:p w:rsidR="00DD291C" w:rsidRPr="00486459" w:rsidRDefault="00DD291C" w:rsidP="00C862C6">
      <w:pPr>
        <w:pStyle w:val="TOC2"/>
      </w:pPr>
      <w:r>
        <w:rPr>
          <w:rStyle w:val="Hyperlink"/>
          <w:color w:val="auto"/>
          <w:u w:val="none"/>
        </w:rPr>
        <w:t xml:space="preserve">8.5 </w:t>
      </w:r>
      <w:hyperlink w:anchor="_Toc461374811" w:history="1">
        <w:r w:rsidRPr="00486459">
          <w:rPr>
            <w:rStyle w:val="Hyperlink"/>
            <w:color w:val="auto"/>
            <w:u w:val="none"/>
          </w:rPr>
          <w:t>Пристрої виявлення та усунення буксування валків прокатного стану</w:t>
        </w:r>
      </w:hyperlink>
      <w:r w:rsidRPr="00486459">
        <w:rPr>
          <w:rStyle w:val="Hyperlink"/>
          <w:color w:val="auto"/>
          <w:u w:val="none"/>
        </w:rPr>
        <w:t>.</w:t>
      </w:r>
    </w:p>
    <w:p w:rsidR="00DD291C" w:rsidRDefault="00DD291C" w:rsidP="00AD6F91">
      <w:pPr>
        <w:pStyle w:val="Default"/>
        <w:jc w:val="both"/>
        <w:rPr>
          <w:sz w:val="28"/>
        </w:rPr>
      </w:pPr>
    </w:p>
    <w:p w:rsidR="00DD291C" w:rsidRPr="000111CF" w:rsidRDefault="00DD291C" w:rsidP="00DA1C07">
      <w:pPr>
        <w:pStyle w:val="Default"/>
        <w:jc w:val="center"/>
        <w:rPr>
          <w:b/>
          <w:color w:val="auto"/>
          <w:sz w:val="28"/>
          <w:szCs w:val="28"/>
        </w:rPr>
      </w:pPr>
      <w:r w:rsidRPr="000111CF">
        <w:rPr>
          <w:b/>
          <w:sz w:val="28"/>
          <w:szCs w:val="28"/>
        </w:rPr>
        <w:t>Практичні заняття</w:t>
      </w:r>
    </w:p>
    <w:p w:rsidR="00DD291C" w:rsidRPr="000111CF" w:rsidRDefault="00DD291C" w:rsidP="000515A6">
      <w:pPr>
        <w:rPr>
          <w:szCs w:val="28"/>
          <w:lang w:val="uk-UA" w:eastAsia="en-US"/>
        </w:rPr>
      </w:pPr>
      <w:r w:rsidRPr="000111CF">
        <w:rPr>
          <w:szCs w:val="28"/>
          <w:lang w:val="uk-UA" w:eastAsia="en-US"/>
        </w:rPr>
        <w:t>1. Варіаційні методи синтезу і розв’язання класичної задачі аналітичного кон</w:t>
      </w:r>
      <w:r w:rsidRPr="000111CF">
        <w:rPr>
          <w:szCs w:val="28"/>
          <w:lang w:val="uk-UA" w:eastAsia="en-US"/>
        </w:rPr>
        <w:t>с</w:t>
      </w:r>
      <w:r w:rsidRPr="000111CF">
        <w:rPr>
          <w:szCs w:val="28"/>
          <w:lang w:val="uk-UA" w:eastAsia="en-US"/>
        </w:rPr>
        <w:t>труювання регуляторів.</w:t>
      </w:r>
    </w:p>
    <w:p w:rsidR="00DD291C" w:rsidRPr="000111CF" w:rsidRDefault="00DD291C" w:rsidP="000515A6">
      <w:pPr>
        <w:rPr>
          <w:szCs w:val="28"/>
          <w:lang w:val="uk-UA" w:eastAsia="en-US"/>
        </w:rPr>
      </w:pPr>
      <w:r w:rsidRPr="000111CF">
        <w:rPr>
          <w:szCs w:val="28"/>
          <w:lang w:val="uk-UA" w:eastAsia="en-US"/>
        </w:rPr>
        <w:t>2. Модифікований принцип симетрії в розв’язанні задач  аналітичного кон</w:t>
      </w:r>
      <w:r w:rsidRPr="000111CF">
        <w:rPr>
          <w:szCs w:val="28"/>
          <w:lang w:val="uk-UA" w:eastAsia="en-US"/>
        </w:rPr>
        <w:t>с</w:t>
      </w:r>
      <w:r w:rsidRPr="000111CF">
        <w:rPr>
          <w:szCs w:val="28"/>
          <w:lang w:val="uk-UA" w:eastAsia="en-US"/>
        </w:rPr>
        <w:t>труювання лінійних та релейних керувань.</w:t>
      </w:r>
    </w:p>
    <w:p w:rsidR="00DD291C" w:rsidRPr="000111CF" w:rsidRDefault="00DD291C" w:rsidP="000515A6">
      <w:pPr>
        <w:rPr>
          <w:szCs w:val="28"/>
          <w:lang w:val="uk-UA" w:eastAsia="en-US"/>
        </w:rPr>
      </w:pPr>
      <w:r w:rsidRPr="000111CF">
        <w:rPr>
          <w:szCs w:val="28"/>
          <w:lang w:val="uk-UA" w:eastAsia="en-US"/>
        </w:rPr>
        <w:t>3. Траєкторія руху релейних систем в ковзному режимі. Робастні властивості систем керування в ковзному режимі.</w:t>
      </w:r>
    </w:p>
    <w:p w:rsidR="00DD291C" w:rsidRPr="000111CF" w:rsidRDefault="00DD291C" w:rsidP="000515A6">
      <w:pPr>
        <w:rPr>
          <w:szCs w:val="28"/>
          <w:lang w:val="uk-UA" w:eastAsia="en-US"/>
        </w:rPr>
      </w:pPr>
      <w:r w:rsidRPr="000111CF">
        <w:rPr>
          <w:szCs w:val="28"/>
          <w:lang w:val="uk-UA" w:eastAsia="en-US"/>
        </w:rPr>
        <w:t>4. Структурно-алгоритмічний синтез систем оптимальної оптимізації електр</w:t>
      </w:r>
      <w:r w:rsidRPr="000111CF">
        <w:rPr>
          <w:szCs w:val="28"/>
          <w:lang w:val="uk-UA" w:eastAsia="en-US"/>
        </w:rPr>
        <w:t>о</w:t>
      </w:r>
      <w:r w:rsidRPr="000111CF">
        <w:rPr>
          <w:szCs w:val="28"/>
          <w:lang w:val="uk-UA" w:eastAsia="en-US"/>
        </w:rPr>
        <w:t>приводів постійного струму.</w:t>
      </w:r>
    </w:p>
    <w:p w:rsidR="00DD291C" w:rsidRPr="000111CF" w:rsidRDefault="00DD291C" w:rsidP="000515A6">
      <w:pPr>
        <w:rPr>
          <w:szCs w:val="28"/>
          <w:lang w:val="uk-UA" w:eastAsia="en-US"/>
        </w:rPr>
      </w:pPr>
      <w:r w:rsidRPr="000111CF">
        <w:rPr>
          <w:szCs w:val="28"/>
          <w:lang w:val="uk-UA" w:eastAsia="en-US"/>
        </w:rPr>
        <w:t>5. Структурно-алгоритмічний релейних синтез систем векторного керування  асинхронними короткозамкненими двигунами.</w:t>
      </w:r>
    </w:p>
    <w:p w:rsidR="00DD291C" w:rsidRPr="000111CF" w:rsidRDefault="00DD291C" w:rsidP="000515A6">
      <w:pPr>
        <w:rPr>
          <w:szCs w:val="28"/>
          <w:lang w:val="uk-UA" w:eastAsia="en-US"/>
        </w:rPr>
      </w:pPr>
      <w:r w:rsidRPr="000111CF">
        <w:rPr>
          <w:szCs w:val="28"/>
          <w:lang w:val="uk-UA" w:eastAsia="en-US"/>
        </w:rPr>
        <w:t>6. Структурно-алгоритмічний релейних синтез систем векторного керування  асинхронними двигунами за схемою машини подвійного живлення.</w:t>
      </w:r>
    </w:p>
    <w:p w:rsidR="00DD291C" w:rsidRPr="000111CF" w:rsidRDefault="00DD291C" w:rsidP="000515A6">
      <w:pPr>
        <w:rPr>
          <w:szCs w:val="28"/>
          <w:lang w:val="uk-UA" w:eastAsia="en-US"/>
        </w:rPr>
      </w:pPr>
      <w:r w:rsidRPr="000111CF">
        <w:rPr>
          <w:szCs w:val="28"/>
          <w:lang w:val="uk-UA" w:eastAsia="en-US"/>
        </w:rPr>
        <w:t>7. Структурно-алгоритмічний   синтез систем   керування  та оптимізація ене</w:t>
      </w:r>
      <w:r w:rsidRPr="000111CF">
        <w:rPr>
          <w:szCs w:val="28"/>
          <w:lang w:val="uk-UA" w:eastAsia="en-US"/>
        </w:rPr>
        <w:t>р</w:t>
      </w:r>
      <w:r w:rsidRPr="000111CF">
        <w:rPr>
          <w:szCs w:val="28"/>
          <w:lang w:val="uk-UA" w:eastAsia="en-US"/>
        </w:rPr>
        <w:t>гетичних показників АВК.</w:t>
      </w:r>
    </w:p>
    <w:p w:rsidR="00DD291C" w:rsidRPr="000111CF" w:rsidRDefault="00DD291C" w:rsidP="000515A6">
      <w:pPr>
        <w:rPr>
          <w:szCs w:val="28"/>
          <w:lang w:val="uk-UA" w:eastAsia="en-US"/>
        </w:rPr>
      </w:pPr>
      <w:r w:rsidRPr="000111CF">
        <w:rPr>
          <w:szCs w:val="28"/>
          <w:lang w:val="uk-UA" w:eastAsia="en-US"/>
        </w:rPr>
        <w:t>8. Енергоефективні електромеханічні системи в технологічних процесах та промислових агрегатах.</w:t>
      </w:r>
    </w:p>
    <w:p w:rsidR="00DD291C" w:rsidRDefault="00DD291C" w:rsidP="000515A6">
      <w:pPr>
        <w:pStyle w:val="Default"/>
        <w:jc w:val="both"/>
        <w:rPr>
          <w:b/>
          <w:bCs/>
          <w:sz w:val="28"/>
          <w:szCs w:val="28"/>
        </w:rPr>
      </w:pPr>
    </w:p>
    <w:p w:rsidR="00DD291C" w:rsidRDefault="00DD291C" w:rsidP="00C15C77">
      <w:pPr>
        <w:pStyle w:val="Default"/>
        <w:jc w:val="center"/>
        <w:rPr>
          <w:b/>
          <w:bCs/>
          <w:sz w:val="28"/>
          <w:szCs w:val="28"/>
        </w:rPr>
      </w:pPr>
      <w:r w:rsidRPr="00030919">
        <w:rPr>
          <w:b/>
          <w:bCs/>
          <w:sz w:val="28"/>
          <w:szCs w:val="28"/>
        </w:rPr>
        <w:t>5. Технічне обладнання та/або програмне забезпечення</w:t>
      </w:r>
    </w:p>
    <w:p w:rsidR="00DD291C" w:rsidRPr="00030919" w:rsidRDefault="00DD291C" w:rsidP="00C15C77">
      <w:pPr>
        <w:pStyle w:val="Default"/>
        <w:jc w:val="center"/>
        <w:rPr>
          <w:b/>
          <w:bCs/>
          <w:sz w:val="28"/>
          <w:szCs w:val="28"/>
        </w:rPr>
      </w:pPr>
    </w:p>
    <w:p w:rsidR="00DD291C" w:rsidRDefault="00DD291C" w:rsidP="0041603E">
      <w:pPr>
        <w:pStyle w:val="Default"/>
        <w:ind w:firstLine="567"/>
        <w:rPr>
          <w:sz w:val="28"/>
          <w:szCs w:val="28"/>
        </w:rPr>
      </w:pPr>
      <w:r w:rsidRPr="00030919">
        <w:rPr>
          <w:sz w:val="28"/>
          <w:szCs w:val="28"/>
        </w:rPr>
        <w:t xml:space="preserve">Під час виконання </w:t>
      </w:r>
      <w:r>
        <w:rPr>
          <w:sz w:val="28"/>
          <w:szCs w:val="28"/>
        </w:rPr>
        <w:t>практичних</w:t>
      </w:r>
      <w:r w:rsidRPr="00030919">
        <w:rPr>
          <w:sz w:val="28"/>
          <w:szCs w:val="28"/>
        </w:rPr>
        <w:t xml:space="preserve"> робіт </w:t>
      </w:r>
      <w:r>
        <w:rPr>
          <w:sz w:val="28"/>
          <w:szCs w:val="28"/>
        </w:rPr>
        <w:t xml:space="preserve">можуть </w:t>
      </w:r>
      <w:r w:rsidRPr="00030919">
        <w:rPr>
          <w:sz w:val="28"/>
          <w:szCs w:val="28"/>
        </w:rPr>
        <w:t>використову</w:t>
      </w:r>
      <w:r>
        <w:rPr>
          <w:sz w:val="28"/>
          <w:szCs w:val="28"/>
        </w:rPr>
        <w:t>ватись</w:t>
      </w:r>
      <w:r w:rsidRPr="00030919">
        <w:rPr>
          <w:sz w:val="28"/>
          <w:szCs w:val="28"/>
        </w:rPr>
        <w:t xml:space="preserve"> пакети MS Excel та MATLAB.</w:t>
      </w:r>
    </w:p>
    <w:p w:rsidR="00DD291C" w:rsidRDefault="00DD291C" w:rsidP="0041603E">
      <w:pPr>
        <w:pStyle w:val="Default"/>
        <w:ind w:firstLine="567"/>
        <w:rPr>
          <w:sz w:val="28"/>
          <w:szCs w:val="28"/>
        </w:rPr>
      </w:pPr>
    </w:p>
    <w:p w:rsidR="00DD291C" w:rsidRPr="00D1110B" w:rsidRDefault="00DD291C" w:rsidP="00FB4D57">
      <w:pPr>
        <w:pStyle w:val="BodyText"/>
        <w:suppressLineNumbers/>
        <w:suppressAutoHyphens/>
        <w:jc w:val="center"/>
        <w:outlineLvl w:val="0"/>
        <w:rPr>
          <w:rFonts w:ascii="Times New Roman" w:hAnsi="Times New Roman"/>
          <w:caps/>
          <w:sz w:val="28"/>
          <w:szCs w:val="28"/>
        </w:rPr>
      </w:pPr>
      <w:bookmarkStart w:id="0" w:name="_Toc50302318"/>
      <w:r w:rsidRPr="00D1110B">
        <w:rPr>
          <w:rFonts w:ascii="Times New Roman" w:hAnsi="Times New Roman"/>
          <w:sz w:val="28"/>
          <w:szCs w:val="28"/>
        </w:rPr>
        <w:t>6. Оцінювання результатів навчання</w:t>
      </w:r>
      <w:r w:rsidRPr="00D1110B">
        <w:rPr>
          <w:rFonts w:ascii="Times New Roman" w:hAnsi="Times New Roman"/>
          <w:caps/>
          <w:sz w:val="28"/>
          <w:szCs w:val="28"/>
        </w:rPr>
        <w:t xml:space="preserve">  </w:t>
      </w:r>
      <w:bookmarkEnd w:id="0"/>
    </w:p>
    <w:p w:rsidR="00DD291C" w:rsidRPr="00D1110B" w:rsidRDefault="00DD291C" w:rsidP="00FB4D57">
      <w:pPr>
        <w:pStyle w:val="BodyText"/>
        <w:suppressLineNumbers/>
        <w:suppressAutoHyphens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DD291C" w:rsidRPr="00F11648" w:rsidRDefault="00DD291C" w:rsidP="00FB4D57">
      <w:pPr>
        <w:widowControl w:val="0"/>
        <w:suppressLineNumbers/>
        <w:suppressAutoHyphens/>
        <w:ind w:firstLine="567"/>
        <w:jc w:val="left"/>
        <w:rPr>
          <w:szCs w:val="28"/>
          <w:lang w:val="uk-UA" w:eastAsia="en-US"/>
        </w:rPr>
      </w:pPr>
      <w:r w:rsidRPr="00F11648">
        <w:rPr>
          <w:szCs w:val="28"/>
          <w:lang w:val="uk-UA" w:eastAsia="en-US"/>
        </w:rPr>
        <w:t xml:space="preserve">Сертифікація досягнень студентів здійснюється за допомогою прозорих процедур, що ґрунтуються на об’єктивних критеріях відповідно до Положення </w:t>
      </w:r>
      <w:r w:rsidRPr="00F11648">
        <w:rPr>
          <w:bCs/>
          <w:szCs w:val="28"/>
          <w:lang w:val="uk-UA" w:eastAsia="en-US"/>
        </w:rPr>
        <w:t>університету «</w:t>
      </w:r>
      <w:r w:rsidRPr="00F11648">
        <w:rPr>
          <w:szCs w:val="28"/>
          <w:lang w:val="uk-UA" w:eastAsia="en-US"/>
        </w:rPr>
        <w:t>Про оцінювання результатів навчання здобувачів вищої освіти»</w:t>
      </w:r>
      <w:r w:rsidRPr="00F11648">
        <w:rPr>
          <w:bCs/>
          <w:szCs w:val="28"/>
          <w:lang w:val="uk-UA" w:eastAsia="en-US"/>
        </w:rPr>
        <w:t>.</w:t>
      </w:r>
    </w:p>
    <w:p w:rsidR="00DD291C" w:rsidRDefault="00DD291C" w:rsidP="00FB4D57">
      <w:pPr>
        <w:pStyle w:val="Default"/>
        <w:widowControl w:val="0"/>
        <w:suppressLineNumbers/>
        <w:suppressAutoHyphens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C66A98">
        <w:rPr>
          <w:sz w:val="28"/>
          <w:szCs w:val="28"/>
        </w:rPr>
        <w:t xml:space="preserve">осягнутий </w:t>
      </w:r>
      <w:r>
        <w:rPr>
          <w:sz w:val="28"/>
          <w:szCs w:val="28"/>
        </w:rPr>
        <w:t>р</w:t>
      </w:r>
      <w:r w:rsidRPr="00C66A98">
        <w:rPr>
          <w:sz w:val="28"/>
          <w:szCs w:val="28"/>
        </w:rPr>
        <w:t xml:space="preserve">івень компетентностей відносно </w:t>
      </w:r>
      <w:r>
        <w:rPr>
          <w:sz w:val="28"/>
          <w:szCs w:val="28"/>
        </w:rPr>
        <w:t>очікуваних</w:t>
      </w:r>
      <w:r w:rsidRPr="00C66A98">
        <w:rPr>
          <w:sz w:val="28"/>
          <w:szCs w:val="28"/>
        </w:rPr>
        <w:t xml:space="preserve">, </w:t>
      </w:r>
      <w:r>
        <w:rPr>
          <w:sz w:val="28"/>
          <w:szCs w:val="28"/>
        </w:rPr>
        <w:t>що ідентифікований під час контрольних заходів, від</w:t>
      </w:r>
      <w:r w:rsidRPr="00C66A98">
        <w:rPr>
          <w:sz w:val="28"/>
          <w:szCs w:val="28"/>
        </w:rPr>
        <w:t>ображає</w:t>
      </w:r>
      <w:r w:rsidRPr="00C66A98">
        <w:rPr>
          <w:bCs/>
          <w:sz w:val="28"/>
          <w:szCs w:val="28"/>
        </w:rPr>
        <w:t xml:space="preserve"> реальний результат навчання</w:t>
      </w:r>
      <w:r>
        <w:rPr>
          <w:bCs/>
          <w:sz w:val="28"/>
          <w:szCs w:val="28"/>
        </w:rPr>
        <w:t xml:space="preserve"> студента за дисципліною</w:t>
      </w:r>
      <w:r w:rsidRPr="00C66A98">
        <w:rPr>
          <w:sz w:val="28"/>
          <w:szCs w:val="28"/>
        </w:rPr>
        <w:t>.</w:t>
      </w:r>
    </w:p>
    <w:p w:rsidR="00DD291C" w:rsidRDefault="00DD291C" w:rsidP="00FB4D57">
      <w:pPr>
        <w:pStyle w:val="Default"/>
        <w:widowControl w:val="0"/>
        <w:suppressLineNumbers/>
        <w:suppressAutoHyphens/>
        <w:ind w:firstLine="567"/>
        <w:jc w:val="both"/>
        <w:rPr>
          <w:sz w:val="28"/>
          <w:szCs w:val="28"/>
        </w:rPr>
      </w:pPr>
    </w:p>
    <w:p w:rsidR="00DD291C" w:rsidRDefault="00DD291C" w:rsidP="00FB4D57">
      <w:pPr>
        <w:pStyle w:val="Default"/>
        <w:widowControl w:val="0"/>
        <w:suppressLineNumbers/>
        <w:suppressAutoHyphens/>
        <w:ind w:firstLine="567"/>
        <w:jc w:val="both"/>
        <w:rPr>
          <w:sz w:val="28"/>
          <w:szCs w:val="28"/>
        </w:rPr>
      </w:pPr>
    </w:p>
    <w:p w:rsidR="00DD291C" w:rsidRPr="00C66A98" w:rsidRDefault="00DD291C" w:rsidP="00FB4D57">
      <w:pPr>
        <w:pStyle w:val="Default"/>
        <w:widowControl w:val="0"/>
        <w:suppressLineNumbers/>
        <w:suppressAutoHyphens/>
        <w:ind w:firstLine="567"/>
        <w:jc w:val="both"/>
        <w:rPr>
          <w:sz w:val="28"/>
          <w:szCs w:val="28"/>
        </w:rPr>
      </w:pPr>
    </w:p>
    <w:p w:rsidR="00DD291C" w:rsidRPr="00B72D21" w:rsidRDefault="00DD291C" w:rsidP="009F1A3C">
      <w:pPr>
        <w:pStyle w:val="BodyText"/>
        <w:suppressLineNumbers/>
        <w:suppressAutoHyphens/>
        <w:spacing w:after="120"/>
        <w:ind w:firstLine="567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1" w:name="_Toc50302319"/>
      <w:r w:rsidRPr="00B72D21">
        <w:rPr>
          <w:rFonts w:ascii="Times New Roman" w:hAnsi="Times New Roman"/>
          <w:sz w:val="28"/>
          <w:szCs w:val="28"/>
        </w:rPr>
        <w:t>6.1 Шкали</w:t>
      </w:r>
      <w:bookmarkEnd w:id="1"/>
    </w:p>
    <w:p w:rsidR="00DD291C" w:rsidRPr="00FB4D57" w:rsidRDefault="00DD291C" w:rsidP="00FB4D57">
      <w:pPr>
        <w:suppressLineNumbers/>
        <w:tabs>
          <w:tab w:val="left" w:pos="180"/>
        </w:tabs>
        <w:suppressAutoHyphens/>
        <w:autoSpaceDE w:val="0"/>
        <w:autoSpaceDN w:val="0"/>
        <w:adjustRightInd w:val="0"/>
        <w:spacing w:after="120"/>
        <w:ind w:firstLine="567"/>
        <w:jc w:val="left"/>
        <w:rPr>
          <w:szCs w:val="28"/>
          <w:lang w:val="uk-UA" w:eastAsia="en-US"/>
        </w:rPr>
      </w:pPr>
      <w:r w:rsidRPr="00FB4D57">
        <w:rPr>
          <w:bCs/>
          <w:szCs w:val="28"/>
          <w:lang w:val="uk-UA" w:eastAsia="en-US"/>
        </w:rPr>
        <w:t xml:space="preserve">Оцінювання навчальних досягнень студентів НТУ «ДП» здійснюється за рейтинговою (100-бальною) та конвертаційною шкалами. Остання необхідна (за офіційною відсутністю національної шкали) для </w:t>
      </w:r>
      <w:r w:rsidRPr="00FB4D57">
        <w:rPr>
          <w:szCs w:val="28"/>
          <w:shd w:val="clear" w:color="auto" w:fill="FFFFFF"/>
          <w:lang w:val="uk-UA" w:eastAsia="en-US"/>
        </w:rPr>
        <w:t xml:space="preserve">конвертації (переведення) </w:t>
      </w:r>
      <w:r w:rsidRPr="00FB4D57">
        <w:rPr>
          <w:szCs w:val="28"/>
          <w:lang w:val="uk-UA" w:eastAsia="en-US"/>
        </w:rPr>
        <w:t>оцінок здобувачів вищої освіти різних закладів.</w:t>
      </w:r>
    </w:p>
    <w:p w:rsidR="00DD291C" w:rsidRPr="0034170F" w:rsidRDefault="00DD291C" w:rsidP="001125FB">
      <w:pPr>
        <w:suppressLineNumbers/>
        <w:tabs>
          <w:tab w:val="left" w:pos="180"/>
        </w:tabs>
        <w:suppressAutoHyphens/>
        <w:autoSpaceDE w:val="0"/>
        <w:autoSpaceDN w:val="0"/>
        <w:adjustRightInd w:val="0"/>
        <w:spacing w:before="120" w:after="120" w:line="252" w:lineRule="auto"/>
        <w:ind w:right="-1"/>
        <w:jc w:val="center"/>
        <w:rPr>
          <w:b/>
          <w:bCs/>
          <w:i/>
          <w:sz w:val="24"/>
          <w:szCs w:val="24"/>
          <w:lang w:val="uk-UA" w:eastAsia="en-US"/>
        </w:rPr>
      </w:pPr>
      <w:r w:rsidRPr="0034170F">
        <w:rPr>
          <w:b/>
          <w:bCs/>
          <w:i/>
          <w:sz w:val="24"/>
          <w:szCs w:val="24"/>
          <w:lang w:val="uk-UA" w:eastAsia="en-US"/>
        </w:rPr>
        <w:t>Шкали оцінювання навчальних досягнень студентів НТУ «ДП»</w:t>
      </w:r>
    </w:p>
    <w:tbl>
      <w:tblPr>
        <w:tblW w:w="5964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982"/>
        <w:gridCol w:w="2982"/>
      </w:tblGrid>
      <w:tr w:rsidR="00DD291C" w:rsidRPr="00984C5D" w:rsidTr="001125FB">
        <w:trPr>
          <w:cantSplit/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91C" w:rsidRPr="00984C5D" w:rsidRDefault="00DD291C" w:rsidP="001125FB">
            <w:pPr>
              <w:autoSpaceDE w:val="0"/>
              <w:snapToGrid w:val="0"/>
              <w:spacing w:after="160" w:line="259" w:lineRule="auto"/>
              <w:jc w:val="center"/>
              <w:rPr>
                <w:rFonts w:ascii="Calibri" w:hAnsi="Calibri"/>
                <w:b/>
                <w:bCs/>
                <w:sz w:val="24"/>
                <w:szCs w:val="24"/>
                <w:lang w:val="uk-UA" w:eastAsia="en-US"/>
              </w:rPr>
            </w:pPr>
            <w:r w:rsidRPr="00984C5D">
              <w:rPr>
                <w:rFonts w:ascii="Calibri" w:hAnsi="Calibri"/>
                <w:b/>
                <w:bCs/>
                <w:sz w:val="24"/>
                <w:szCs w:val="24"/>
                <w:lang w:val="uk-UA" w:eastAsia="en-US"/>
              </w:rPr>
              <w:t>Рейтингова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  <w:vAlign w:val="center"/>
          </w:tcPr>
          <w:p w:rsidR="00DD291C" w:rsidRPr="00984C5D" w:rsidRDefault="00DD291C" w:rsidP="001125FB">
            <w:pPr>
              <w:autoSpaceDE w:val="0"/>
              <w:snapToGrid w:val="0"/>
              <w:spacing w:after="160" w:line="259" w:lineRule="auto"/>
              <w:jc w:val="center"/>
              <w:rPr>
                <w:rFonts w:ascii="Calibri" w:hAnsi="Calibri"/>
                <w:b/>
                <w:sz w:val="24"/>
                <w:szCs w:val="24"/>
                <w:lang w:val="uk-UA" w:eastAsia="en-US"/>
              </w:rPr>
            </w:pPr>
            <w:r w:rsidRPr="00984C5D">
              <w:rPr>
                <w:rFonts w:ascii="Calibri" w:hAnsi="Calibri"/>
                <w:b/>
                <w:sz w:val="24"/>
                <w:szCs w:val="24"/>
                <w:lang w:val="uk-UA" w:eastAsia="en-US"/>
              </w:rPr>
              <w:t>Конвертаці</w:t>
            </w:r>
            <w:r>
              <w:rPr>
                <w:rFonts w:ascii="Calibri" w:hAnsi="Calibri"/>
                <w:b/>
                <w:sz w:val="24"/>
                <w:szCs w:val="24"/>
                <w:lang w:val="uk-UA" w:eastAsia="en-US"/>
              </w:rPr>
              <w:t>йна</w:t>
            </w:r>
          </w:p>
        </w:tc>
      </w:tr>
      <w:tr w:rsidR="00DD291C" w:rsidRPr="001B2ED6" w:rsidTr="001125FB">
        <w:trPr>
          <w:cantSplit/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91C" w:rsidRPr="001B2ED6" w:rsidRDefault="00DD291C" w:rsidP="001125FB">
            <w:pPr>
              <w:autoSpaceDE w:val="0"/>
              <w:snapToGrid w:val="0"/>
              <w:spacing w:after="160" w:line="259" w:lineRule="auto"/>
              <w:jc w:val="center"/>
              <w:rPr>
                <w:rFonts w:ascii="Calibri" w:hAnsi="Calibri"/>
                <w:bCs/>
                <w:sz w:val="24"/>
                <w:szCs w:val="24"/>
                <w:lang w:val="uk-UA" w:eastAsia="en-US"/>
              </w:rPr>
            </w:pPr>
            <w:r w:rsidRPr="001B2ED6">
              <w:rPr>
                <w:rFonts w:ascii="Calibri" w:hAnsi="Calibri"/>
                <w:bCs/>
                <w:sz w:val="24"/>
                <w:szCs w:val="24"/>
                <w:lang w:val="uk-UA" w:eastAsia="en-US"/>
              </w:rPr>
              <w:t>90…100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  <w:vAlign w:val="center"/>
          </w:tcPr>
          <w:p w:rsidR="00DD291C" w:rsidRPr="001B2ED6" w:rsidRDefault="00DD291C" w:rsidP="001125FB">
            <w:pPr>
              <w:autoSpaceDE w:val="0"/>
              <w:snapToGrid w:val="0"/>
              <w:spacing w:after="160" w:line="259" w:lineRule="auto"/>
              <w:jc w:val="left"/>
              <w:rPr>
                <w:rFonts w:ascii="Calibri" w:hAnsi="Calibri"/>
                <w:sz w:val="24"/>
                <w:szCs w:val="24"/>
                <w:lang w:val="uk-UA" w:eastAsia="en-US"/>
              </w:rPr>
            </w:pPr>
            <w:r w:rsidRPr="001B2ED6">
              <w:rPr>
                <w:rFonts w:ascii="Calibri" w:hAnsi="Calibri"/>
                <w:sz w:val="24"/>
                <w:szCs w:val="24"/>
                <w:lang w:val="uk-UA" w:eastAsia="en-US"/>
              </w:rPr>
              <w:t>відмінно / Excellent</w:t>
            </w:r>
          </w:p>
        </w:tc>
      </w:tr>
      <w:tr w:rsidR="00DD291C" w:rsidRPr="001B2ED6" w:rsidTr="001125FB">
        <w:trPr>
          <w:cantSplit/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91C" w:rsidRPr="001B2ED6" w:rsidRDefault="00DD291C" w:rsidP="001125FB">
            <w:pPr>
              <w:autoSpaceDE w:val="0"/>
              <w:snapToGrid w:val="0"/>
              <w:spacing w:after="160" w:line="259" w:lineRule="auto"/>
              <w:jc w:val="center"/>
              <w:rPr>
                <w:rFonts w:ascii="Calibri" w:hAnsi="Calibri"/>
                <w:bCs/>
                <w:sz w:val="24"/>
                <w:szCs w:val="24"/>
                <w:lang w:val="uk-UA" w:eastAsia="en-US"/>
              </w:rPr>
            </w:pPr>
            <w:r w:rsidRPr="001B2ED6">
              <w:rPr>
                <w:rFonts w:ascii="Calibri" w:hAnsi="Calibri"/>
                <w:bCs/>
                <w:sz w:val="24"/>
                <w:szCs w:val="24"/>
                <w:lang w:val="uk-UA" w:eastAsia="en-US"/>
              </w:rPr>
              <w:t>75…89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  <w:vAlign w:val="center"/>
          </w:tcPr>
          <w:p w:rsidR="00DD291C" w:rsidRPr="001B2ED6" w:rsidRDefault="00DD291C" w:rsidP="001125FB">
            <w:pPr>
              <w:autoSpaceDE w:val="0"/>
              <w:snapToGrid w:val="0"/>
              <w:spacing w:after="160" w:line="259" w:lineRule="auto"/>
              <w:jc w:val="left"/>
              <w:rPr>
                <w:rFonts w:ascii="Calibri" w:hAnsi="Calibri"/>
                <w:sz w:val="24"/>
                <w:szCs w:val="24"/>
                <w:lang w:val="uk-UA" w:eastAsia="en-US"/>
              </w:rPr>
            </w:pPr>
            <w:r w:rsidRPr="001B2ED6">
              <w:rPr>
                <w:rFonts w:ascii="Calibri" w:hAnsi="Calibri"/>
                <w:sz w:val="24"/>
                <w:szCs w:val="24"/>
                <w:lang w:val="uk-UA" w:eastAsia="en-US"/>
              </w:rPr>
              <w:t>добре / Good</w:t>
            </w:r>
          </w:p>
        </w:tc>
      </w:tr>
      <w:tr w:rsidR="00DD291C" w:rsidRPr="001B2ED6" w:rsidTr="001125FB">
        <w:trPr>
          <w:cantSplit/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91C" w:rsidRPr="001B2ED6" w:rsidRDefault="00DD291C" w:rsidP="001125FB">
            <w:pPr>
              <w:autoSpaceDE w:val="0"/>
              <w:snapToGrid w:val="0"/>
              <w:spacing w:after="160" w:line="259" w:lineRule="auto"/>
              <w:jc w:val="center"/>
              <w:rPr>
                <w:rFonts w:ascii="Calibri" w:hAnsi="Calibri"/>
                <w:bCs/>
                <w:sz w:val="24"/>
                <w:szCs w:val="24"/>
                <w:lang w:val="uk-UA" w:eastAsia="en-US"/>
              </w:rPr>
            </w:pPr>
            <w:r w:rsidRPr="001B2ED6">
              <w:rPr>
                <w:rFonts w:ascii="Calibri" w:hAnsi="Calibri"/>
                <w:bCs/>
                <w:sz w:val="24"/>
                <w:szCs w:val="24"/>
                <w:lang w:val="uk-UA" w:eastAsia="en-US"/>
              </w:rPr>
              <w:t>60…74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  <w:vAlign w:val="center"/>
          </w:tcPr>
          <w:p w:rsidR="00DD291C" w:rsidRPr="001B2ED6" w:rsidRDefault="00DD291C" w:rsidP="001125FB">
            <w:pPr>
              <w:autoSpaceDE w:val="0"/>
              <w:snapToGrid w:val="0"/>
              <w:spacing w:after="160" w:line="259" w:lineRule="auto"/>
              <w:jc w:val="left"/>
              <w:rPr>
                <w:rFonts w:ascii="Calibri" w:hAnsi="Calibri"/>
                <w:sz w:val="24"/>
                <w:szCs w:val="24"/>
                <w:lang w:val="uk-UA" w:eastAsia="en-US"/>
              </w:rPr>
            </w:pPr>
            <w:r w:rsidRPr="001B2ED6">
              <w:rPr>
                <w:rFonts w:ascii="Calibri" w:hAnsi="Calibri"/>
                <w:sz w:val="24"/>
                <w:szCs w:val="24"/>
                <w:lang w:val="uk-UA" w:eastAsia="en-US"/>
              </w:rPr>
              <w:t>задовільно / Satisfactory</w:t>
            </w:r>
          </w:p>
        </w:tc>
      </w:tr>
      <w:tr w:rsidR="00DD291C" w:rsidRPr="001B2ED6" w:rsidTr="001125FB">
        <w:trPr>
          <w:cantSplit/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91C" w:rsidRPr="001B2ED6" w:rsidRDefault="00DD291C" w:rsidP="001125FB">
            <w:pPr>
              <w:autoSpaceDE w:val="0"/>
              <w:snapToGrid w:val="0"/>
              <w:spacing w:after="160" w:line="259" w:lineRule="auto"/>
              <w:jc w:val="center"/>
              <w:rPr>
                <w:rFonts w:ascii="Calibri" w:hAnsi="Calibri"/>
                <w:bCs/>
                <w:sz w:val="24"/>
                <w:szCs w:val="24"/>
                <w:lang w:val="uk-UA" w:eastAsia="en-US"/>
              </w:rPr>
            </w:pPr>
            <w:r w:rsidRPr="001B2ED6">
              <w:rPr>
                <w:rFonts w:ascii="Calibri" w:hAnsi="Calibri"/>
                <w:bCs/>
                <w:sz w:val="24"/>
                <w:szCs w:val="24"/>
                <w:lang w:val="uk-UA" w:eastAsia="en-US"/>
              </w:rPr>
              <w:t>0…59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  <w:vAlign w:val="center"/>
          </w:tcPr>
          <w:p w:rsidR="00DD291C" w:rsidRPr="001B2ED6" w:rsidRDefault="00DD291C" w:rsidP="001125FB">
            <w:pPr>
              <w:autoSpaceDE w:val="0"/>
              <w:snapToGrid w:val="0"/>
              <w:spacing w:after="160" w:line="259" w:lineRule="auto"/>
              <w:jc w:val="left"/>
              <w:rPr>
                <w:rFonts w:ascii="Calibri" w:hAnsi="Calibri"/>
                <w:sz w:val="24"/>
                <w:szCs w:val="24"/>
                <w:lang w:val="uk-UA" w:eastAsia="en-US"/>
              </w:rPr>
            </w:pPr>
            <w:r w:rsidRPr="001B2ED6">
              <w:rPr>
                <w:rFonts w:ascii="Calibri" w:hAnsi="Calibri"/>
                <w:sz w:val="24"/>
                <w:szCs w:val="24"/>
                <w:lang w:val="uk-UA" w:eastAsia="en-US"/>
              </w:rPr>
              <w:t>незадовільно / Fail</w:t>
            </w:r>
          </w:p>
        </w:tc>
      </w:tr>
    </w:tbl>
    <w:p w:rsidR="00DD291C" w:rsidRPr="00FB4D57" w:rsidRDefault="00DD291C" w:rsidP="001125FB">
      <w:pPr>
        <w:spacing w:before="240" w:after="160" w:line="264" w:lineRule="auto"/>
        <w:ind w:firstLine="567"/>
        <w:jc w:val="left"/>
        <w:rPr>
          <w:szCs w:val="28"/>
          <w:lang w:val="uk-UA" w:eastAsia="en-US"/>
        </w:rPr>
      </w:pPr>
      <w:r w:rsidRPr="00FB4D57">
        <w:rPr>
          <w:szCs w:val="28"/>
          <w:lang w:val="uk-UA" w:eastAsia="en-US"/>
        </w:rPr>
        <w:t>Кредити навчальної дисципліни зараховується, якщо студент отримав пі</w:t>
      </w:r>
      <w:r w:rsidRPr="00FB4D57">
        <w:rPr>
          <w:szCs w:val="28"/>
          <w:lang w:val="uk-UA" w:eastAsia="en-US"/>
        </w:rPr>
        <w:t>д</w:t>
      </w:r>
      <w:r w:rsidRPr="00FB4D57">
        <w:rPr>
          <w:szCs w:val="28"/>
          <w:lang w:val="uk-UA" w:eastAsia="en-US"/>
        </w:rPr>
        <w:t>сумкову оцінку не менше 60-ти балів. Нижча оцінка вважається академічною заборгованістю, що підлягає ліквідації відповідно до Положення про організ</w:t>
      </w:r>
      <w:r w:rsidRPr="00FB4D57">
        <w:rPr>
          <w:szCs w:val="28"/>
          <w:lang w:val="uk-UA" w:eastAsia="en-US"/>
        </w:rPr>
        <w:t>а</w:t>
      </w:r>
      <w:r w:rsidRPr="00FB4D57">
        <w:rPr>
          <w:szCs w:val="28"/>
          <w:lang w:val="uk-UA" w:eastAsia="en-US"/>
        </w:rPr>
        <w:t>цію освітнього процесу НТУ «ДП».</w:t>
      </w:r>
    </w:p>
    <w:p w:rsidR="00DD291C" w:rsidRPr="00E76A92" w:rsidRDefault="00DD291C" w:rsidP="009F1A3C">
      <w:pPr>
        <w:pStyle w:val="BodyText"/>
        <w:suppressLineNumbers/>
        <w:suppressAutoHyphens/>
        <w:ind w:firstLine="567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2" w:name="_Toc50302320"/>
      <w:r w:rsidRPr="00E76A92">
        <w:rPr>
          <w:rFonts w:ascii="Times New Roman" w:hAnsi="Times New Roman"/>
          <w:sz w:val="28"/>
          <w:szCs w:val="28"/>
        </w:rPr>
        <w:t>6.2 Засоби та процедури</w:t>
      </w:r>
      <w:bookmarkEnd w:id="2"/>
    </w:p>
    <w:p w:rsidR="00DD291C" w:rsidRDefault="00DD291C" w:rsidP="00FB4D57">
      <w:pPr>
        <w:pStyle w:val="BodyText"/>
        <w:suppressLineNumbers/>
        <w:suppressAutoHyphens/>
        <w:ind w:firstLine="567"/>
        <w:outlineLvl w:val="0"/>
        <w:rPr>
          <w:sz w:val="28"/>
          <w:szCs w:val="28"/>
        </w:rPr>
      </w:pPr>
    </w:p>
    <w:p w:rsidR="00DD291C" w:rsidRPr="000111CF" w:rsidRDefault="00DD291C" w:rsidP="00FB4D57">
      <w:pPr>
        <w:pStyle w:val="10"/>
        <w:keepNext w:val="0"/>
        <w:suppressLineNumbers/>
        <w:suppressAutoHyphens/>
        <w:spacing w:before="0" w:after="0"/>
        <w:ind w:firstLine="567"/>
        <w:jc w:val="both"/>
        <w:rPr>
          <w:b w:val="0"/>
          <w:sz w:val="28"/>
          <w:szCs w:val="28"/>
        </w:rPr>
      </w:pPr>
      <w:r>
        <w:rPr>
          <w:b w:val="0"/>
          <w:bCs/>
          <w:sz w:val="28"/>
          <w:szCs w:val="28"/>
        </w:rPr>
        <w:t xml:space="preserve">Зміст засобів діагностики спрямовано на контроль рівня сформованості </w:t>
      </w:r>
      <w:r w:rsidRPr="00895AE8">
        <w:rPr>
          <w:b w:val="0"/>
          <w:sz w:val="28"/>
          <w:szCs w:val="28"/>
        </w:rPr>
        <w:t>знан</w:t>
      </w:r>
      <w:r>
        <w:rPr>
          <w:b w:val="0"/>
          <w:sz w:val="28"/>
          <w:szCs w:val="28"/>
        </w:rPr>
        <w:t>ь</w:t>
      </w:r>
      <w:r w:rsidRPr="00895AE8">
        <w:rPr>
          <w:b w:val="0"/>
          <w:sz w:val="28"/>
          <w:szCs w:val="28"/>
        </w:rPr>
        <w:t>, умін</w:t>
      </w:r>
      <w:r>
        <w:rPr>
          <w:b w:val="0"/>
          <w:sz w:val="28"/>
          <w:szCs w:val="28"/>
        </w:rPr>
        <w:t>ь</w:t>
      </w:r>
      <w:r w:rsidRPr="00895AE8">
        <w:rPr>
          <w:b w:val="0"/>
          <w:sz w:val="28"/>
          <w:szCs w:val="28"/>
        </w:rPr>
        <w:t>, комунікаці</w:t>
      </w:r>
      <w:r>
        <w:rPr>
          <w:b w:val="0"/>
          <w:sz w:val="28"/>
          <w:szCs w:val="28"/>
        </w:rPr>
        <w:t>ї</w:t>
      </w:r>
      <w:r w:rsidRPr="00895AE8">
        <w:rPr>
          <w:b w:val="0"/>
          <w:sz w:val="28"/>
          <w:szCs w:val="28"/>
        </w:rPr>
        <w:t>, автономн</w:t>
      </w:r>
      <w:r>
        <w:rPr>
          <w:b w:val="0"/>
          <w:sz w:val="28"/>
          <w:szCs w:val="28"/>
        </w:rPr>
        <w:t>о</w:t>
      </w:r>
      <w:r w:rsidRPr="00895AE8">
        <w:rPr>
          <w:b w:val="0"/>
          <w:sz w:val="28"/>
          <w:szCs w:val="28"/>
        </w:rPr>
        <w:t>ст</w:t>
      </w:r>
      <w:r>
        <w:rPr>
          <w:b w:val="0"/>
          <w:sz w:val="28"/>
          <w:szCs w:val="28"/>
        </w:rPr>
        <w:t>і</w:t>
      </w:r>
      <w:r w:rsidRPr="00895AE8">
        <w:rPr>
          <w:b w:val="0"/>
          <w:sz w:val="28"/>
          <w:szCs w:val="28"/>
        </w:rPr>
        <w:t xml:space="preserve"> та відповідальн</w:t>
      </w:r>
      <w:r>
        <w:rPr>
          <w:b w:val="0"/>
          <w:sz w:val="28"/>
          <w:szCs w:val="28"/>
        </w:rPr>
        <w:t xml:space="preserve">ості студента за вимогами НРК до </w:t>
      </w:r>
      <w:r w:rsidRPr="00A63C19">
        <w:rPr>
          <w:b w:val="0"/>
          <w:sz w:val="28"/>
          <w:szCs w:val="28"/>
        </w:rPr>
        <w:t>8</w:t>
      </w:r>
      <w:r>
        <w:rPr>
          <w:b w:val="0"/>
          <w:sz w:val="28"/>
          <w:szCs w:val="28"/>
        </w:rPr>
        <w:t xml:space="preserve">-го кваліфікаційного рівня під час демонстрації </w:t>
      </w:r>
      <w:r w:rsidRPr="000111CF">
        <w:rPr>
          <w:b w:val="0"/>
          <w:sz w:val="28"/>
          <w:szCs w:val="28"/>
        </w:rPr>
        <w:t>регламентованих робочою програмою результатів навчання.</w:t>
      </w:r>
    </w:p>
    <w:p w:rsidR="00DD291C" w:rsidRPr="000111CF" w:rsidRDefault="00DD291C" w:rsidP="00FB4D57">
      <w:pPr>
        <w:suppressLineNumbers/>
        <w:suppressAutoHyphens/>
        <w:autoSpaceDE w:val="0"/>
        <w:autoSpaceDN w:val="0"/>
        <w:ind w:firstLine="567"/>
        <w:jc w:val="left"/>
        <w:rPr>
          <w:szCs w:val="28"/>
          <w:lang w:val="uk-UA" w:eastAsia="en-US"/>
        </w:rPr>
      </w:pPr>
      <w:r w:rsidRPr="000111CF">
        <w:rPr>
          <w:szCs w:val="28"/>
          <w:lang w:val="uk-UA" w:eastAsia="en-US"/>
        </w:rPr>
        <w:t>Студент на контрольних заходах має виконувати завдання, орієнтовані виключно на демонстрацію дисциплінарних результатів навчання (розділ 2).</w:t>
      </w:r>
    </w:p>
    <w:p w:rsidR="00DD291C" w:rsidRPr="000111CF" w:rsidRDefault="00DD291C" w:rsidP="00172F33">
      <w:pPr>
        <w:widowControl w:val="0"/>
        <w:suppressLineNumbers/>
        <w:suppressAutoHyphens/>
        <w:ind w:firstLine="567"/>
        <w:jc w:val="left"/>
        <w:rPr>
          <w:bCs/>
          <w:szCs w:val="28"/>
          <w:lang w:val="uk-UA" w:eastAsia="en-US"/>
        </w:rPr>
      </w:pPr>
      <w:r w:rsidRPr="000111CF">
        <w:rPr>
          <w:szCs w:val="28"/>
          <w:lang w:val="uk-UA" w:eastAsia="en-US"/>
        </w:rPr>
        <w:t>Засоби діагностики, які н</w:t>
      </w:r>
      <w:r w:rsidRPr="000111CF">
        <w:rPr>
          <w:bCs/>
          <w:szCs w:val="28"/>
          <w:lang w:val="uk-UA" w:eastAsia="en-US"/>
        </w:rPr>
        <w:t>адаються студентам на контрольних заходах у вигляді завдань для поточного та підсумкового контролю, ф</w:t>
      </w:r>
      <w:r w:rsidRPr="000111CF">
        <w:rPr>
          <w:szCs w:val="28"/>
          <w:lang w:val="uk-UA" w:eastAsia="en-US"/>
        </w:rPr>
        <w:t xml:space="preserve">ормуються шляхом </w:t>
      </w:r>
      <w:r w:rsidRPr="000111CF">
        <w:rPr>
          <w:bCs/>
          <w:szCs w:val="28"/>
          <w:lang w:val="uk-UA" w:eastAsia="en-US"/>
        </w:rPr>
        <w:t>конкретизації вихідних даних та способу демонстрації дисциплінарних результатів навчання.</w:t>
      </w:r>
    </w:p>
    <w:p w:rsidR="00DD291C" w:rsidRPr="000111CF" w:rsidRDefault="00DD291C" w:rsidP="00172F33">
      <w:pPr>
        <w:widowControl w:val="0"/>
        <w:suppressLineNumbers/>
        <w:suppressAutoHyphens/>
        <w:ind w:firstLine="567"/>
        <w:jc w:val="left"/>
        <w:rPr>
          <w:bCs/>
          <w:szCs w:val="28"/>
          <w:lang w:val="uk-UA" w:eastAsia="en-US"/>
        </w:rPr>
      </w:pPr>
      <w:r w:rsidRPr="000111CF">
        <w:rPr>
          <w:bCs/>
          <w:szCs w:val="28"/>
          <w:lang w:val="uk-UA" w:eastAsia="en-US"/>
        </w:rPr>
        <w:t xml:space="preserve">Засоби діагностики (контрольні завдання) для поточного та підсумкового контролю дисципліни затверджуються кафедрою. </w:t>
      </w:r>
    </w:p>
    <w:p w:rsidR="00DD291C" w:rsidRPr="000111CF" w:rsidRDefault="00DD291C" w:rsidP="00172F33">
      <w:pPr>
        <w:widowControl w:val="0"/>
        <w:suppressLineNumbers/>
        <w:suppressAutoHyphens/>
        <w:ind w:firstLine="567"/>
        <w:jc w:val="left"/>
        <w:rPr>
          <w:bCs/>
          <w:szCs w:val="28"/>
          <w:lang w:val="uk-UA" w:eastAsia="en-US"/>
        </w:rPr>
      </w:pPr>
      <w:r w:rsidRPr="000111CF">
        <w:rPr>
          <w:bCs/>
          <w:szCs w:val="28"/>
          <w:lang w:val="uk-UA" w:eastAsia="en-US"/>
        </w:rPr>
        <w:t xml:space="preserve">Види засобів діагностики та процедур оцінювання для поточного та підсумкового контролю дисципліни подано нижче. </w:t>
      </w:r>
    </w:p>
    <w:p w:rsidR="00DD291C" w:rsidRPr="000450C9" w:rsidRDefault="00DD291C" w:rsidP="001125FB">
      <w:pPr>
        <w:widowControl w:val="0"/>
        <w:suppressLineNumbers/>
        <w:suppressAutoHyphens/>
        <w:spacing w:before="120" w:after="240" w:line="259" w:lineRule="auto"/>
        <w:jc w:val="center"/>
        <w:rPr>
          <w:b/>
          <w:bCs/>
          <w:szCs w:val="28"/>
          <w:lang w:val="uk-UA" w:eastAsia="en-US"/>
        </w:rPr>
      </w:pPr>
      <w:r>
        <w:rPr>
          <w:b/>
          <w:szCs w:val="28"/>
          <w:lang w:val="uk-UA" w:eastAsia="en-US"/>
        </w:rPr>
        <w:br w:type="page"/>
      </w:r>
      <w:r w:rsidRPr="000450C9">
        <w:rPr>
          <w:b/>
          <w:szCs w:val="28"/>
          <w:lang w:val="uk-UA" w:eastAsia="en-US"/>
        </w:rPr>
        <w:t>Засоби діагностики та процедури оцінювання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/>
      </w:tblPr>
      <w:tblGrid>
        <w:gridCol w:w="1308"/>
        <w:gridCol w:w="1845"/>
        <w:gridCol w:w="2094"/>
        <w:gridCol w:w="1594"/>
        <w:gridCol w:w="2808"/>
      </w:tblGrid>
      <w:tr w:rsidR="00DD291C" w:rsidRPr="00984C5D" w:rsidTr="001125FB">
        <w:trPr>
          <w:cantSplit/>
          <w:jc w:val="center"/>
        </w:trPr>
        <w:tc>
          <w:tcPr>
            <w:tcW w:w="27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91C" w:rsidRPr="001125FB" w:rsidRDefault="00DD291C" w:rsidP="001125FB">
            <w:pPr>
              <w:autoSpaceDE w:val="0"/>
              <w:snapToGrid w:val="0"/>
              <w:spacing w:after="160" w:line="259" w:lineRule="auto"/>
              <w:jc w:val="center"/>
              <w:rPr>
                <w:b/>
                <w:sz w:val="24"/>
                <w:szCs w:val="24"/>
                <w:lang w:val="uk-UA" w:eastAsia="en-US"/>
              </w:rPr>
            </w:pPr>
            <w:r w:rsidRPr="001125FB">
              <w:rPr>
                <w:b/>
                <w:sz w:val="24"/>
                <w:szCs w:val="24"/>
                <w:lang w:val="uk-UA" w:eastAsia="en-US"/>
              </w:rPr>
              <w:t>ПОТОЧНИЙ КОНТРОЛЬ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91C" w:rsidRPr="001125FB" w:rsidRDefault="00DD291C" w:rsidP="001125FB">
            <w:pPr>
              <w:autoSpaceDE w:val="0"/>
              <w:snapToGrid w:val="0"/>
              <w:spacing w:after="160" w:line="259" w:lineRule="auto"/>
              <w:jc w:val="center"/>
              <w:rPr>
                <w:b/>
                <w:sz w:val="24"/>
                <w:szCs w:val="24"/>
                <w:lang w:val="uk-UA" w:eastAsia="en-US"/>
              </w:rPr>
            </w:pPr>
            <w:r w:rsidRPr="001125FB">
              <w:rPr>
                <w:b/>
                <w:sz w:val="24"/>
                <w:szCs w:val="24"/>
                <w:lang w:val="uk-UA" w:eastAsia="en-US"/>
              </w:rPr>
              <w:t>ПІДСУМКОВИЙ КОНТРОЛЬ</w:t>
            </w:r>
          </w:p>
        </w:tc>
      </w:tr>
      <w:tr w:rsidR="00DD291C" w:rsidRPr="00E85E50" w:rsidTr="001125FB">
        <w:trPr>
          <w:cantSplit/>
          <w:jc w:val="center"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91C" w:rsidRPr="001125FB" w:rsidRDefault="00DD291C" w:rsidP="001125FB">
            <w:pPr>
              <w:autoSpaceDE w:val="0"/>
              <w:snapToGrid w:val="0"/>
              <w:spacing w:after="160" w:line="259" w:lineRule="auto"/>
              <w:ind w:left="60"/>
              <w:jc w:val="center"/>
              <w:rPr>
                <w:b/>
                <w:bCs/>
                <w:sz w:val="24"/>
                <w:szCs w:val="24"/>
                <w:lang w:val="uk-UA" w:eastAsia="en-US"/>
              </w:rPr>
            </w:pPr>
            <w:r w:rsidRPr="001125FB">
              <w:rPr>
                <w:b/>
                <w:bCs/>
                <w:sz w:val="24"/>
                <w:szCs w:val="24"/>
                <w:lang w:val="uk-UA" w:eastAsia="en-US"/>
              </w:rPr>
              <w:t>навчальне заняття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  <w:vAlign w:val="center"/>
          </w:tcPr>
          <w:p w:rsidR="00DD291C" w:rsidRPr="001125FB" w:rsidRDefault="00DD291C" w:rsidP="001125FB">
            <w:pPr>
              <w:autoSpaceDE w:val="0"/>
              <w:snapToGrid w:val="0"/>
              <w:spacing w:after="160" w:line="259" w:lineRule="auto"/>
              <w:jc w:val="center"/>
              <w:rPr>
                <w:b/>
                <w:sz w:val="24"/>
                <w:szCs w:val="24"/>
                <w:lang w:val="uk-UA" w:eastAsia="en-US"/>
              </w:rPr>
            </w:pPr>
            <w:r w:rsidRPr="001125FB">
              <w:rPr>
                <w:b/>
                <w:sz w:val="24"/>
                <w:szCs w:val="24"/>
                <w:lang w:val="uk-UA" w:eastAsia="en-US"/>
              </w:rPr>
              <w:t>засоби діагно</w:t>
            </w:r>
            <w:r w:rsidRPr="001125FB">
              <w:rPr>
                <w:b/>
                <w:sz w:val="24"/>
                <w:szCs w:val="24"/>
                <w:lang w:val="uk-UA" w:eastAsia="en-US"/>
              </w:rPr>
              <w:t>с</w:t>
            </w:r>
            <w:r w:rsidRPr="001125FB">
              <w:rPr>
                <w:b/>
                <w:sz w:val="24"/>
                <w:szCs w:val="24"/>
                <w:lang w:val="uk-UA" w:eastAsia="en-US"/>
              </w:rPr>
              <w:t>тики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91C" w:rsidRPr="001125FB" w:rsidRDefault="00DD291C" w:rsidP="001125FB">
            <w:pPr>
              <w:autoSpaceDE w:val="0"/>
              <w:snapToGrid w:val="0"/>
              <w:spacing w:after="160" w:line="259" w:lineRule="auto"/>
              <w:jc w:val="center"/>
              <w:rPr>
                <w:b/>
                <w:sz w:val="24"/>
                <w:szCs w:val="24"/>
                <w:lang w:val="uk-UA" w:eastAsia="en-US"/>
              </w:rPr>
            </w:pPr>
            <w:r w:rsidRPr="001125FB">
              <w:rPr>
                <w:b/>
                <w:sz w:val="24"/>
                <w:szCs w:val="24"/>
                <w:lang w:val="uk-UA" w:eastAsia="en-US"/>
              </w:rPr>
              <w:t>процедури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91C" w:rsidRPr="001125FB" w:rsidRDefault="00DD291C" w:rsidP="001125FB">
            <w:pPr>
              <w:autoSpaceDE w:val="0"/>
              <w:snapToGrid w:val="0"/>
              <w:spacing w:after="160" w:line="259" w:lineRule="auto"/>
              <w:jc w:val="center"/>
              <w:rPr>
                <w:b/>
                <w:sz w:val="24"/>
                <w:szCs w:val="24"/>
                <w:lang w:val="uk-UA" w:eastAsia="en-US"/>
              </w:rPr>
            </w:pPr>
            <w:r w:rsidRPr="001125FB">
              <w:rPr>
                <w:b/>
                <w:sz w:val="24"/>
                <w:szCs w:val="24"/>
                <w:lang w:val="uk-UA" w:eastAsia="en-US"/>
              </w:rPr>
              <w:t>засоби діагн</w:t>
            </w:r>
            <w:r w:rsidRPr="001125FB">
              <w:rPr>
                <w:b/>
                <w:sz w:val="24"/>
                <w:szCs w:val="24"/>
                <w:lang w:val="uk-UA" w:eastAsia="en-US"/>
              </w:rPr>
              <w:t>о</w:t>
            </w:r>
            <w:r w:rsidRPr="001125FB">
              <w:rPr>
                <w:b/>
                <w:sz w:val="24"/>
                <w:szCs w:val="24"/>
                <w:lang w:val="uk-UA" w:eastAsia="en-US"/>
              </w:rPr>
              <w:t>стики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91C" w:rsidRPr="001125FB" w:rsidRDefault="00DD291C" w:rsidP="001125FB">
            <w:pPr>
              <w:autoSpaceDE w:val="0"/>
              <w:snapToGrid w:val="0"/>
              <w:spacing w:after="160" w:line="259" w:lineRule="auto"/>
              <w:jc w:val="center"/>
              <w:rPr>
                <w:b/>
                <w:sz w:val="24"/>
                <w:szCs w:val="24"/>
                <w:lang w:val="uk-UA" w:eastAsia="en-US"/>
              </w:rPr>
            </w:pPr>
            <w:r w:rsidRPr="001125FB">
              <w:rPr>
                <w:b/>
                <w:sz w:val="24"/>
                <w:szCs w:val="24"/>
                <w:lang w:val="uk-UA" w:eastAsia="en-US"/>
              </w:rPr>
              <w:t>процедури</w:t>
            </w:r>
          </w:p>
        </w:tc>
      </w:tr>
      <w:tr w:rsidR="00DD291C" w:rsidRPr="00E85E50" w:rsidTr="001125FB">
        <w:trPr>
          <w:cantSplit/>
          <w:jc w:val="center"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91C" w:rsidRPr="001125FB" w:rsidRDefault="00DD291C" w:rsidP="001125FB">
            <w:pPr>
              <w:autoSpaceDE w:val="0"/>
              <w:snapToGrid w:val="0"/>
              <w:spacing w:after="160" w:line="240" w:lineRule="atLeast"/>
              <w:ind w:left="48"/>
              <w:jc w:val="left"/>
              <w:rPr>
                <w:sz w:val="24"/>
                <w:szCs w:val="24"/>
                <w:lang w:val="uk-UA" w:eastAsia="en-US"/>
              </w:rPr>
            </w:pPr>
            <w:r w:rsidRPr="001125FB">
              <w:rPr>
                <w:sz w:val="24"/>
                <w:szCs w:val="24"/>
                <w:lang w:val="uk-UA" w:eastAsia="en-US"/>
              </w:rPr>
              <w:t>лекції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DD291C" w:rsidRPr="001125FB" w:rsidRDefault="00DD291C" w:rsidP="001125FB">
            <w:pPr>
              <w:autoSpaceDE w:val="0"/>
              <w:snapToGrid w:val="0"/>
              <w:spacing w:after="160" w:line="240" w:lineRule="atLeast"/>
              <w:ind w:left="48"/>
              <w:jc w:val="left"/>
              <w:rPr>
                <w:sz w:val="24"/>
                <w:szCs w:val="24"/>
                <w:lang w:val="uk-UA" w:eastAsia="en-US"/>
              </w:rPr>
            </w:pPr>
            <w:r w:rsidRPr="001125FB">
              <w:rPr>
                <w:sz w:val="24"/>
                <w:szCs w:val="24"/>
                <w:lang w:val="uk-UA" w:eastAsia="en-US"/>
              </w:rPr>
              <w:t>контрольні з</w:t>
            </w:r>
            <w:r w:rsidRPr="001125FB">
              <w:rPr>
                <w:sz w:val="24"/>
                <w:szCs w:val="24"/>
                <w:lang w:val="uk-UA" w:eastAsia="en-US"/>
              </w:rPr>
              <w:t>а</w:t>
            </w:r>
            <w:r w:rsidRPr="001125FB">
              <w:rPr>
                <w:sz w:val="24"/>
                <w:szCs w:val="24"/>
                <w:lang w:val="uk-UA" w:eastAsia="en-US"/>
              </w:rPr>
              <w:t>вдання за ко</w:t>
            </w:r>
            <w:r w:rsidRPr="001125FB">
              <w:rPr>
                <w:sz w:val="24"/>
                <w:szCs w:val="24"/>
                <w:lang w:val="uk-UA" w:eastAsia="en-US"/>
              </w:rPr>
              <w:t>ж</w:t>
            </w:r>
            <w:r w:rsidRPr="001125FB">
              <w:rPr>
                <w:sz w:val="24"/>
                <w:szCs w:val="24"/>
                <w:lang w:val="uk-UA" w:eastAsia="en-US"/>
              </w:rPr>
              <w:t>ною темою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91C" w:rsidRPr="001125FB" w:rsidRDefault="00DD291C" w:rsidP="001125FB">
            <w:pPr>
              <w:autoSpaceDE w:val="0"/>
              <w:snapToGrid w:val="0"/>
              <w:spacing w:after="160" w:line="240" w:lineRule="atLeast"/>
              <w:ind w:left="48"/>
              <w:jc w:val="left"/>
              <w:rPr>
                <w:sz w:val="24"/>
                <w:szCs w:val="24"/>
                <w:lang w:val="uk-UA" w:eastAsia="en-US"/>
              </w:rPr>
            </w:pPr>
            <w:r w:rsidRPr="001125FB">
              <w:rPr>
                <w:sz w:val="24"/>
                <w:szCs w:val="24"/>
                <w:lang w:val="uk-UA" w:eastAsia="en-US"/>
              </w:rPr>
              <w:t>виконання завда</w:t>
            </w:r>
            <w:r w:rsidRPr="001125FB">
              <w:rPr>
                <w:sz w:val="24"/>
                <w:szCs w:val="24"/>
                <w:lang w:val="uk-UA" w:eastAsia="en-US"/>
              </w:rPr>
              <w:t>н</w:t>
            </w:r>
            <w:r w:rsidRPr="001125FB">
              <w:rPr>
                <w:sz w:val="24"/>
                <w:szCs w:val="24"/>
                <w:lang w:val="uk-UA" w:eastAsia="en-US"/>
              </w:rPr>
              <w:t>ня під час лекцій</w:t>
            </w:r>
          </w:p>
        </w:tc>
        <w:tc>
          <w:tcPr>
            <w:tcW w:w="8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291C" w:rsidRPr="001125FB" w:rsidRDefault="00DD291C" w:rsidP="001125FB">
            <w:pPr>
              <w:autoSpaceDE w:val="0"/>
              <w:snapToGrid w:val="0"/>
              <w:spacing w:after="160" w:line="240" w:lineRule="atLeast"/>
              <w:ind w:left="48"/>
              <w:jc w:val="left"/>
              <w:rPr>
                <w:sz w:val="24"/>
                <w:szCs w:val="24"/>
                <w:lang w:val="uk-UA" w:eastAsia="en-US"/>
              </w:rPr>
            </w:pPr>
          </w:p>
          <w:p w:rsidR="00DD291C" w:rsidRPr="001125FB" w:rsidRDefault="00DD291C" w:rsidP="001125FB">
            <w:pPr>
              <w:autoSpaceDE w:val="0"/>
              <w:snapToGrid w:val="0"/>
              <w:spacing w:after="160" w:line="240" w:lineRule="atLeast"/>
              <w:ind w:left="48"/>
              <w:jc w:val="left"/>
              <w:rPr>
                <w:sz w:val="24"/>
                <w:szCs w:val="24"/>
                <w:lang w:val="uk-UA" w:eastAsia="en-US"/>
              </w:rPr>
            </w:pPr>
          </w:p>
          <w:p w:rsidR="00DD291C" w:rsidRPr="001125FB" w:rsidRDefault="00DD291C" w:rsidP="001125FB">
            <w:pPr>
              <w:autoSpaceDE w:val="0"/>
              <w:snapToGrid w:val="0"/>
              <w:spacing w:after="160" w:line="240" w:lineRule="atLeast"/>
              <w:ind w:left="48"/>
              <w:jc w:val="left"/>
              <w:rPr>
                <w:sz w:val="24"/>
                <w:szCs w:val="24"/>
                <w:lang w:val="uk-UA" w:eastAsia="en-US"/>
              </w:rPr>
            </w:pPr>
          </w:p>
          <w:p w:rsidR="00DD291C" w:rsidRPr="001125FB" w:rsidRDefault="00DD291C" w:rsidP="001125FB">
            <w:pPr>
              <w:autoSpaceDE w:val="0"/>
              <w:snapToGrid w:val="0"/>
              <w:spacing w:after="160" w:line="240" w:lineRule="atLeast"/>
              <w:ind w:left="48"/>
              <w:jc w:val="left"/>
              <w:rPr>
                <w:sz w:val="24"/>
                <w:szCs w:val="24"/>
                <w:lang w:val="uk-UA" w:eastAsia="en-US"/>
              </w:rPr>
            </w:pPr>
          </w:p>
          <w:p w:rsidR="00DD291C" w:rsidRPr="001125FB" w:rsidRDefault="00DD291C" w:rsidP="001125FB">
            <w:pPr>
              <w:autoSpaceDE w:val="0"/>
              <w:snapToGrid w:val="0"/>
              <w:spacing w:after="160" w:line="240" w:lineRule="atLeast"/>
              <w:ind w:left="48"/>
              <w:jc w:val="left"/>
              <w:rPr>
                <w:sz w:val="24"/>
                <w:szCs w:val="24"/>
                <w:lang w:val="uk-UA" w:eastAsia="en-US"/>
              </w:rPr>
            </w:pPr>
          </w:p>
          <w:p w:rsidR="00DD291C" w:rsidRPr="001125FB" w:rsidRDefault="00DD291C" w:rsidP="001125FB">
            <w:pPr>
              <w:autoSpaceDE w:val="0"/>
              <w:snapToGrid w:val="0"/>
              <w:spacing w:after="160" w:line="240" w:lineRule="atLeast"/>
              <w:ind w:left="48"/>
              <w:jc w:val="left"/>
              <w:rPr>
                <w:sz w:val="24"/>
                <w:szCs w:val="24"/>
                <w:lang w:val="uk-UA" w:eastAsia="en-US"/>
              </w:rPr>
            </w:pPr>
            <w:r w:rsidRPr="001125FB">
              <w:rPr>
                <w:sz w:val="24"/>
                <w:szCs w:val="24"/>
                <w:lang w:val="uk-UA" w:eastAsia="en-US"/>
              </w:rPr>
              <w:t>комплексна контрольна робота (ККР)</w:t>
            </w:r>
          </w:p>
        </w:tc>
        <w:tc>
          <w:tcPr>
            <w:tcW w:w="1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291C" w:rsidRPr="001125FB" w:rsidRDefault="00DD291C" w:rsidP="001125FB">
            <w:pPr>
              <w:autoSpaceDE w:val="0"/>
              <w:snapToGrid w:val="0"/>
              <w:spacing w:after="160" w:line="240" w:lineRule="atLeast"/>
              <w:ind w:left="48"/>
              <w:jc w:val="left"/>
              <w:rPr>
                <w:sz w:val="24"/>
                <w:szCs w:val="24"/>
                <w:lang w:val="uk-UA" w:eastAsia="en-US"/>
              </w:rPr>
            </w:pPr>
            <w:r w:rsidRPr="001125FB">
              <w:rPr>
                <w:sz w:val="24"/>
                <w:szCs w:val="24"/>
                <w:lang w:val="uk-UA" w:eastAsia="en-US"/>
              </w:rPr>
              <w:t>визначення середньозв</w:t>
            </w:r>
            <w:r w:rsidRPr="001125FB">
              <w:rPr>
                <w:sz w:val="24"/>
                <w:szCs w:val="24"/>
                <w:lang w:val="uk-UA" w:eastAsia="en-US"/>
              </w:rPr>
              <w:t>а</w:t>
            </w:r>
            <w:r w:rsidRPr="001125FB">
              <w:rPr>
                <w:sz w:val="24"/>
                <w:szCs w:val="24"/>
                <w:lang w:val="uk-UA" w:eastAsia="en-US"/>
              </w:rPr>
              <w:t>женого результату пото</w:t>
            </w:r>
            <w:r w:rsidRPr="001125FB">
              <w:rPr>
                <w:sz w:val="24"/>
                <w:szCs w:val="24"/>
                <w:lang w:val="uk-UA" w:eastAsia="en-US"/>
              </w:rPr>
              <w:t>ч</w:t>
            </w:r>
            <w:r w:rsidRPr="001125FB">
              <w:rPr>
                <w:sz w:val="24"/>
                <w:szCs w:val="24"/>
                <w:lang w:val="uk-UA" w:eastAsia="en-US"/>
              </w:rPr>
              <w:t>них контролів;</w:t>
            </w:r>
          </w:p>
          <w:p w:rsidR="00DD291C" w:rsidRPr="001125FB" w:rsidRDefault="00DD291C" w:rsidP="001125FB">
            <w:pPr>
              <w:autoSpaceDE w:val="0"/>
              <w:snapToGrid w:val="0"/>
              <w:spacing w:after="160" w:line="240" w:lineRule="atLeast"/>
              <w:ind w:left="48"/>
              <w:jc w:val="left"/>
              <w:rPr>
                <w:sz w:val="24"/>
                <w:szCs w:val="24"/>
                <w:lang w:val="uk-UA" w:eastAsia="en-US"/>
              </w:rPr>
            </w:pPr>
          </w:p>
          <w:p w:rsidR="00DD291C" w:rsidRPr="001125FB" w:rsidRDefault="00DD291C" w:rsidP="001125FB">
            <w:pPr>
              <w:autoSpaceDE w:val="0"/>
              <w:snapToGrid w:val="0"/>
              <w:spacing w:after="160" w:line="240" w:lineRule="atLeast"/>
              <w:ind w:left="48"/>
              <w:jc w:val="left"/>
              <w:rPr>
                <w:sz w:val="24"/>
                <w:szCs w:val="24"/>
                <w:lang w:val="uk-UA" w:eastAsia="en-US"/>
              </w:rPr>
            </w:pPr>
            <w:r w:rsidRPr="001125FB">
              <w:rPr>
                <w:sz w:val="24"/>
                <w:szCs w:val="24"/>
                <w:lang w:val="uk-UA" w:eastAsia="en-US"/>
              </w:rPr>
              <w:t>виконання ККР під час з</w:t>
            </w:r>
            <w:r w:rsidRPr="001125FB">
              <w:rPr>
                <w:sz w:val="24"/>
                <w:szCs w:val="24"/>
                <w:lang w:val="uk-UA" w:eastAsia="en-US"/>
              </w:rPr>
              <w:t>а</w:t>
            </w:r>
            <w:r w:rsidRPr="001125FB">
              <w:rPr>
                <w:sz w:val="24"/>
                <w:szCs w:val="24"/>
                <w:lang w:val="uk-UA" w:eastAsia="en-US"/>
              </w:rPr>
              <w:t>ліку за бажанням студента</w:t>
            </w:r>
          </w:p>
        </w:tc>
      </w:tr>
      <w:tr w:rsidR="00DD291C" w:rsidRPr="00E85E50" w:rsidTr="001125FB">
        <w:trPr>
          <w:cantSplit/>
          <w:trHeight w:val="1380"/>
          <w:jc w:val="center"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291C" w:rsidRPr="001125FB" w:rsidRDefault="00DD291C" w:rsidP="001125FB">
            <w:pPr>
              <w:autoSpaceDE w:val="0"/>
              <w:snapToGrid w:val="0"/>
              <w:spacing w:after="160" w:line="240" w:lineRule="atLeast"/>
              <w:ind w:left="48"/>
              <w:jc w:val="left"/>
              <w:rPr>
                <w:sz w:val="24"/>
                <w:szCs w:val="24"/>
                <w:lang w:val="uk-UA" w:eastAsia="en-US"/>
              </w:rPr>
            </w:pPr>
            <w:r w:rsidRPr="001125FB">
              <w:rPr>
                <w:sz w:val="24"/>
                <w:szCs w:val="24"/>
                <w:lang w:val="uk-UA" w:eastAsia="en-US"/>
              </w:rPr>
              <w:t>практичні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DD291C" w:rsidRPr="001125FB" w:rsidRDefault="00DD291C" w:rsidP="001125FB">
            <w:pPr>
              <w:autoSpaceDE w:val="0"/>
              <w:snapToGrid w:val="0"/>
              <w:spacing w:after="160" w:line="240" w:lineRule="atLeast"/>
              <w:ind w:left="48"/>
              <w:jc w:val="left"/>
              <w:rPr>
                <w:sz w:val="24"/>
                <w:szCs w:val="24"/>
                <w:lang w:val="uk-UA" w:eastAsia="en-US"/>
              </w:rPr>
            </w:pPr>
            <w:r w:rsidRPr="001125FB">
              <w:rPr>
                <w:sz w:val="24"/>
                <w:szCs w:val="24"/>
                <w:lang w:val="uk-UA" w:eastAsia="en-US"/>
              </w:rPr>
              <w:t>контрольні з</w:t>
            </w:r>
            <w:r w:rsidRPr="001125FB">
              <w:rPr>
                <w:sz w:val="24"/>
                <w:szCs w:val="24"/>
                <w:lang w:val="uk-UA" w:eastAsia="en-US"/>
              </w:rPr>
              <w:t>а</w:t>
            </w:r>
            <w:r w:rsidRPr="001125FB">
              <w:rPr>
                <w:sz w:val="24"/>
                <w:szCs w:val="24"/>
                <w:lang w:val="uk-UA" w:eastAsia="en-US"/>
              </w:rPr>
              <w:t>вдання за ко</w:t>
            </w:r>
            <w:r w:rsidRPr="001125FB">
              <w:rPr>
                <w:sz w:val="24"/>
                <w:szCs w:val="24"/>
                <w:lang w:val="uk-UA" w:eastAsia="en-US"/>
              </w:rPr>
              <w:t>ж</w:t>
            </w:r>
            <w:r w:rsidRPr="001125FB">
              <w:rPr>
                <w:sz w:val="24"/>
                <w:szCs w:val="24"/>
                <w:lang w:val="uk-UA" w:eastAsia="en-US"/>
              </w:rPr>
              <w:t>ним практичним заняттям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291C" w:rsidRPr="001125FB" w:rsidRDefault="00DD291C" w:rsidP="001125FB">
            <w:pPr>
              <w:autoSpaceDE w:val="0"/>
              <w:snapToGrid w:val="0"/>
              <w:spacing w:after="160" w:line="240" w:lineRule="atLeast"/>
              <w:ind w:left="48"/>
              <w:jc w:val="left"/>
              <w:rPr>
                <w:sz w:val="24"/>
                <w:szCs w:val="24"/>
                <w:lang w:val="uk-UA" w:eastAsia="en-US"/>
              </w:rPr>
            </w:pPr>
            <w:r w:rsidRPr="001125FB">
              <w:rPr>
                <w:sz w:val="24"/>
                <w:szCs w:val="24"/>
                <w:lang w:val="uk-UA" w:eastAsia="en-US"/>
              </w:rPr>
              <w:t>виконання завдань під час практичних занять</w:t>
            </w:r>
          </w:p>
        </w:tc>
        <w:tc>
          <w:tcPr>
            <w:tcW w:w="8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291C" w:rsidRPr="002D0D9A" w:rsidRDefault="00DD291C" w:rsidP="001125FB">
            <w:pPr>
              <w:autoSpaceDE w:val="0"/>
              <w:snapToGrid w:val="0"/>
              <w:spacing w:after="160" w:line="240" w:lineRule="atLeast"/>
              <w:ind w:left="48"/>
              <w:jc w:val="left"/>
              <w:rPr>
                <w:rFonts w:ascii="Calibri" w:hAnsi="Calibri"/>
                <w:sz w:val="24"/>
                <w:szCs w:val="24"/>
                <w:lang w:val="uk-UA" w:eastAsia="en-US"/>
              </w:rPr>
            </w:pPr>
          </w:p>
        </w:tc>
        <w:tc>
          <w:tcPr>
            <w:tcW w:w="145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291C" w:rsidRPr="002D0D9A" w:rsidRDefault="00DD291C" w:rsidP="001125FB">
            <w:pPr>
              <w:autoSpaceDE w:val="0"/>
              <w:snapToGrid w:val="0"/>
              <w:spacing w:after="160" w:line="240" w:lineRule="atLeast"/>
              <w:ind w:left="48"/>
              <w:jc w:val="left"/>
              <w:rPr>
                <w:rFonts w:ascii="Calibri" w:hAnsi="Calibri"/>
                <w:sz w:val="24"/>
                <w:szCs w:val="24"/>
                <w:lang w:val="uk-UA" w:eastAsia="en-US"/>
              </w:rPr>
            </w:pPr>
          </w:p>
        </w:tc>
      </w:tr>
    </w:tbl>
    <w:p w:rsidR="00DD291C" w:rsidRPr="001125FB" w:rsidRDefault="00DD291C" w:rsidP="001125FB">
      <w:pPr>
        <w:spacing w:before="120" w:after="120" w:line="259" w:lineRule="auto"/>
        <w:ind w:firstLine="567"/>
        <w:jc w:val="left"/>
        <w:rPr>
          <w:color w:val="000000"/>
          <w:szCs w:val="28"/>
          <w:lang w:val="uk-UA" w:eastAsia="en-US"/>
        </w:rPr>
      </w:pPr>
      <w:bookmarkStart w:id="3" w:name="_Hlk501707960"/>
      <w:bookmarkStart w:id="4" w:name="_Hlk500614565"/>
      <w:r w:rsidRPr="001125FB">
        <w:rPr>
          <w:color w:val="000000"/>
          <w:szCs w:val="28"/>
          <w:lang w:val="uk-UA" w:eastAsia="en-US"/>
        </w:rPr>
        <w:t>Під час поточного контролю лекційні заняття оцінюються шляхом визн</w:t>
      </w:r>
      <w:r w:rsidRPr="001125FB">
        <w:rPr>
          <w:color w:val="000000"/>
          <w:szCs w:val="28"/>
          <w:lang w:val="uk-UA" w:eastAsia="en-US"/>
        </w:rPr>
        <w:t>а</w:t>
      </w:r>
      <w:r w:rsidRPr="001125FB">
        <w:rPr>
          <w:color w:val="000000"/>
          <w:szCs w:val="28"/>
          <w:lang w:val="uk-UA" w:eastAsia="en-US"/>
        </w:rPr>
        <w:t>чення якості виконання контрольних конкретизованих завдань. Практичні з</w:t>
      </w:r>
      <w:r w:rsidRPr="001125FB">
        <w:rPr>
          <w:color w:val="000000"/>
          <w:szCs w:val="28"/>
          <w:lang w:val="uk-UA" w:eastAsia="en-US"/>
        </w:rPr>
        <w:t>а</w:t>
      </w:r>
      <w:r w:rsidRPr="001125FB">
        <w:rPr>
          <w:color w:val="000000"/>
          <w:szCs w:val="28"/>
          <w:lang w:val="uk-UA" w:eastAsia="en-US"/>
        </w:rPr>
        <w:t>няття оцінюються якістю виконання контрольного або індивідуального завда</w:t>
      </w:r>
      <w:r w:rsidRPr="001125FB">
        <w:rPr>
          <w:color w:val="000000"/>
          <w:szCs w:val="28"/>
          <w:lang w:val="uk-UA" w:eastAsia="en-US"/>
        </w:rPr>
        <w:t>н</w:t>
      </w:r>
      <w:r w:rsidRPr="001125FB">
        <w:rPr>
          <w:color w:val="000000"/>
          <w:szCs w:val="28"/>
          <w:lang w:val="uk-UA" w:eastAsia="en-US"/>
        </w:rPr>
        <w:t>ня.</w:t>
      </w:r>
    </w:p>
    <w:p w:rsidR="00DD291C" w:rsidRPr="001125FB" w:rsidRDefault="00DD291C" w:rsidP="006C4BCA">
      <w:pPr>
        <w:widowControl w:val="0"/>
        <w:suppressLineNumbers/>
        <w:suppressAutoHyphens/>
        <w:spacing w:before="120" w:after="120" w:line="259" w:lineRule="auto"/>
        <w:ind w:firstLine="567"/>
        <w:rPr>
          <w:color w:val="000000"/>
          <w:szCs w:val="28"/>
          <w:lang w:val="uk-UA" w:eastAsia="en-US"/>
        </w:rPr>
      </w:pPr>
      <w:r w:rsidRPr="001125FB">
        <w:rPr>
          <w:color w:val="000000"/>
          <w:szCs w:val="28"/>
          <w:lang w:val="uk-UA" w:eastAsia="en-US"/>
        </w:rPr>
        <w:t>Якщо зміст певного виду занять підпорядковано декільком дескрипторам, то інтегральне значення оцінки може визначатися з урахуванням вагових коефіцієнтів, що встановлюються викладачем.</w:t>
      </w:r>
    </w:p>
    <w:p w:rsidR="00DD291C" w:rsidRPr="001125FB" w:rsidRDefault="00DD291C" w:rsidP="006C4BCA">
      <w:pPr>
        <w:suppressLineNumbers/>
        <w:suppressAutoHyphens/>
        <w:spacing w:before="120" w:after="120" w:line="259" w:lineRule="auto"/>
        <w:ind w:firstLine="567"/>
        <w:rPr>
          <w:color w:val="000000"/>
          <w:szCs w:val="28"/>
          <w:lang w:val="uk-UA" w:eastAsia="en-US"/>
        </w:rPr>
      </w:pPr>
      <w:bookmarkStart w:id="5" w:name="_Hlk501708007"/>
      <w:bookmarkEnd w:id="3"/>
      <w:r w:rsidRPr="001125FB">
        <w:rPr>
          <w:color w:val="000000"/>
          <w:szCs w:val="28"/>
          <w:lang w:val="uk-UA" w:eastAsia="en-US"/>
        </w:rPr>
        <w:t>За наявності рівня результатів поточних контролів з усіх видів навчальних занять не менше 60 балів, підсумковий контроль здійснюється без участі студента шляхом визначення середньозваженого значення поточних оцінок.</w:t>
      </w:r>
    </w:p>
    <w:bookmarkEnd w:id="4"/>
    <w:p w:rsidR="00DD291C" w:rsidRPr="001125FB" w:rsidRDefault="00DD291C" w:rsidP="006C4BCA">
      <w:pPr>
        <w:spacing w:before="120" w:after="120" w:line="259" w:lineRule="auto"/>
        <w:ind w:firstLine="567"/>
        <w:rPr>
          <w:color w:val="000000"/>
          <w:szCs w:val="28"/>
          <w:lang w:val="uk-UA" w:eastAsia="en-US"/>
        </w:rPr>
      </w:pPr>
      <w:r w:rsidRPr="001125FB">
        <w:rPr>
          <w:color w:val="000000"/>
          <w:szCs w:val="28"/>
          <w:lang w:val="uk-UA" w:eastAsia="en-US"/>
        </w:rPr>
        <w:t>Незалежно від результатів поточного контролю кожен студент під час з</w:t>
      </w:r>
      <w:r w:rsidRPr="001125FB">
        <w:rPr>
          <w:color w:val="000000"/>
          <w:szCs w:val="28"/>
          <w:lang w:val="uk-UA" w:eastAsia="en-US"/>
        </w:rPr>
        <w:t>а</w:t>
      </w:r>
      <w:r w:rsidRPr="001125FB">
        <w:rPr>
          <w:color w:val="000000"/>
          <w:szCs w:val="28"/>
          <w:lang w:val="uk-UA" w:eastAsia="en-US"/>
        </w:rPr>
        <w:t>ліку має право виконувати ККР, яка містить завдання, що охоплюють ключові дисциплінарні результати навчання.</w:t>
      </w:r>
    </w:p>
    <w:p w:rsidR="00DD291C" w:rsidRPr="001125FB" w:rsidRDefault="00DD291C" w:rsidP="006C4BCA">
      <w:pPr>
        <w:spacing w:before="120" w:after="120" w:line="259" w:lineRule="auto"/>
        <w:ind w:firstLine="567"/>
        <w:rPr>
          <w:color w:val="000000"/>
          <w:szCs w:val="28"/>
          <w:lang w:val="uk-UA" w:eastAsia="en-US"/>
        </w:rPr>
      </w:pPr>
      <w:r w:rsidRPr="001125FB">
        <w:rPr>
          <w:szCs w:val="28"/>
          <w:lang w:val="uk-UA" w:eastAsia="en-US"/>
        </w:rPr>
        <w:t xml:space="preserve">Кількість конкретизованих завдань ККР повинна відповідати відведеному часу </w:t>
      </w:r>
      <w:r w:rsidRPr="001125FB">
        <w:rPr>
          <w:color w:val="000000"/>
          <w:szCs w:val="28"/>
          <w:lang w:val="uk-UA" w:eastAsia="en-US"/>
        </w:rPr>
        <w:t>на виконання. Кількість варіантів ККР має забезпечити індивідуалізацію завдання.</w:t>
      </w:r>
    </w:p>
    <w:p w:rsidR="00DD291C" w:rsidRPr="001125FB" w:rsidRDefault="00DD291C" w:rsidP="006C4BCA">
      <w:pPr>
        <w:spacing w:before="120" w:after="120" w:line="259" w:lineRule="auto"/>
        <w:ind w:firstLine="567"/>
        <w:rPr>
          <w:color w:val="000000"/>
          <w:szCs w:val="28"/>
          <w:lang w:val="uk-UA" w:eastAsia="en-US"/>
        </w:rPr>
      </w:pPr>
      <w:r w:rsidRPr="001125FB">
        <w:rPr>
          <w:color w:val="000000"/>
          <w:szCs w:val="28"/>
          <w:lang w:val="uk-UA" w:eastAsia="en-US"/>
        </w:rPr>
        <w:t>Значення оцінки за виконання ККР визначається середньою оцінкою скл</w:t>
      </w:r>
      <w:r w:rsidRPr="001125FB">
        <w:rPr>
          <w:color w:val="000000"/>
          <w:szCs w:val="28"/>
          <w:lang w:val="uk-UA" w:eastAsia="en-US"/>
        </w:rPr>
        <w:t>а</w:t>
      </w:r>
      <w:r w:rsidRPr="001125FB">
        <w:rPr>
          <w:color w:val="000000"/>
          <w:szCs w:val="28"/>
          <w:lang w:val="uk-UA" w:eastAsia="en-US"/>
        </w:rPr>
        <w:t>дових (конкретизованих завдань) і є остаточним.</w:t>
      </w:r>
    </w:p>
    <w:p w:rsidR="00DD291C" w:rsidRPr="001125FB" w:rsidRDefault="00DD291C" w:rsidP="006C4BCA">
      <w:pPr>
        <w:spacing w:before="120" w:after="160" w:line="259" w:lineRule="auto"/>
        <w:ind w:firstLine="567"/>
        <w:rPr>
          <w:color w:val="000000"/>
          <w:szCs w:val="28"/>
          <w:lang w:val="uk-UA" w:eastAsia="en-US"/>
        </w:rPr>
      </w:pPr>
      <w:r w:rsidRPr="001125FB">
        <w:rPr>
          <w:color w:val="000000"/>
          <w:szCs w:val="28"/>
          <w:lang w:val="uk-UA" w:eastAsia="en-US"/>
        </w:rPr>
        <w:t>Інтегральне значення оцінки виконання ККР може визначатися з урах</w:t>
      </w:r>
      <w:r w:rsidRPr="001125FB">
        <w:rPr>
          <w:color w:val="000000"/>
          <w:szCs w:val="28"/>
          <w:lang w:val="uk-UA" w:eastAsia="en-US"/>
        </w:rPr>
        <w:t>у</w:t>
      </w:r>
      <w:r w:rsidRPr="001125FB">
        <w:rPr>
          <w:color w:val="000000"/>
          <w:szCs w:val="28"/>
          <w:lang w:val="uk-UA" w:eastAsia="en-US"/>
        </w:rPr>
        <w:t>ванням вагових коефіцієнтів, що встановлюється кафедрою для кожного д</w:t>
      </w:r>
      <w:r w:rsidRPr="001125FB">
        <w:rPr>
          <w:color w:val="000000"/>
          <w:szCs w:val="28"/>
          <w:lang w:val="uk-UA" w:eastAsia="en-US"/>
        </w:rPr>
        <w:t>е</w:t>
      </w:r>
      <w:r w:rsidRPr="001125FB">
        <w:rPr>
          <w:color w:val="000000"/>
          <w:szCs w:val="28"/>
          <w:lang w:val="uk-UA" w:eastAsia="en-US"/>
        </w:rPr>
        <w:t>скриптора НРК.</w:t>
      </w:r>
      <w:bookmarkEnd w:id="5"/>
    </w:p>
    <w:p w:rsidR="00DD291C" w:rsidRPr="00520E47" w:rsidRDefault="00DD291C" w:rsidP="009F1A3C">
      <w:pPr>
        <w:pStyle w:val="BodyText"/>
        <w:suppressLineNumbers/>
        <w:suppressAutoHyphens/>
        <w:spacing w:before="360" w:after="120" w:line="252" w:lineRule="auto"/>
        <w:ind w:firstLine="567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6" w:name="_Toc50302321"/>
      <w:r>
        <w:rPr>
          <w:sz w:val="28"/>
          <w:szCs w:val="28"/>
        </w:rPr>
        <w:br w:type="page"/>
      </w:r>
      <w:r w:rsidRPr="00520E47">
        <w:rPr>
          <w:rFonts w:ascii="Times New Roman" w:hAnsi="Times New Roman"/>
          <w:sz w:val="28"/>
          <w:szCs w:val="28"/>
        </w:rPr>
        <w:t>6.3 Критерії</w:t>
      </w:r>
      <w:bookmarkEnd w:id="6"/>
    </w:p>
    <w:p w:rsidR="00DD291C" w:rsidRPr="001125FB" w:rsidRDefault="00DD291C" w:rsidP="00FB4D57">
      <w:pPr>
        <w:pStyle w:val="10"/>
        <w:keepNext w:val="0"/>
        <w:suppressLineNumbers/>
        <w:suppressAutoHyphens/>
        <w:spacing w:before="0" w:after="0"/>
        <w:ind w:firstLine="567"/>
        <w:jc w:val="both"/>
        <w:rPr>
          <w:b w:val="0"/>
          <w:bCs/>
          <w:sz w:val="28"/>
          <w:szCs w:val="28"/>
        </w:rPr>
      </w:pPr>
      <w:r w:rsidRPr="001125FB">
        <w:rPr>
          <w:b w:val="0"/>
          <w:bCs/>
          <w:sz w:val="28"/>
          <w:szCs w:val="28"/>
        </w:rPr>
        <w:t xml:space="preserve">Реальні результати навчання студента </w:t>
      </w:r>
      <w:r w:rsidRPr="001125FB">
        <w:rPr>
          <w:b w:val="0"/>
          <w:sz w:val="28"/>
          <w:szCs w:val="28"/>
        </w:rPr>
        <w:t xml:space="preserve">ідентифікуються та вимірюються відносно очікуваних </w:t>
      </w:r>
      <w:r w:rsidRPr="001125FB">
        <w:rPr>
          <w:b w:val="0"/>
          <w:bCs/>
          <w:kern w:val="0"/>
          <w:sz w:val="28"/>
          <w:szCs w:val="28"/>
        </w:rPr>
        <w:t>під час контрольних заходів за допомогою критеріїв, що описують дії</w:t>
      </w:r>
      <w:r w:rsidRPr="001125FB">
        <w:rPr>
          <w:b w:val="0"/>
          <w:sz w:val="28"/>
          <w:szCs w:val="28"/>
        </w:rPr>
        <w:t xml:space="preserve"> студента для демонстрації досягнення результатів навчання.</w:t>
      </w:r>
    </w:p>
    <w:p w:rsidR="00DD291C" w:rsidRPr="001125FB" w:rsidRDefault="00DD291C" w:rsidP="00FB4D57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bCs/>
          <w:kern w:val="28"/>
          <w:sz w:val="28"/>
          <w:szCs w:val="28"/>
          <w:lang w:val="uk-UA"/>
        </w:rPr>
      </w:pPr>
      <w:r w:rsidRPr="001125FB">
        <w:rPr>
          <w:color w:val="000000"/>
          <w:sz w:val="28"/>
          <w:szCs w:val="28"/>
          <w:lang w:val="uk-UA"/>
        </w:rPr>
        <w:t xml:space="preserve">Для </w:t>
      </w:r>
      <w:r w:rsidRPr="001125FB">
        <w:rPr>
          <w:bCs/>
          <w:kern w:val="28"/>
          <w:sz w:val="28"/>
          <w:szCs w:val="28"/>
          <w:lang w:val="uk-UA"/>
        </w:rPr>
        <w:t>оцінювання виконання контрольних завдань під час поточного контр</w:t>
      </w:r>
      <w:r w:rsidRPr="001125FB">
        <w:rPr>
          <w:bCs/>
          <w:kern w:val="28"/>
          <w:sz w:val="28"/>
          <w:szCs w:val="28"/>
          <w:lang w:val="uk-UA"/>
        </w:rPr>
        <w:t>о</w:t>
      </w:r>
      <w:r w:rsidRPr="001125FB">
        <w:rPr>
          <w:bCs/>
          <w:kern w:val="28"/>
          <w:sz w:val="28"/>
          <w:szCs w:val="28"/>
          <w:lang w:val="uk-UA"/>
        </w:rPr>
        <w:t>лю лекційних і практичних занять в якості критерію використовується коефіц</w:t>
      </w:r>
      <w:r w:rsidRPr="001125FB">
        <w:rPr>
          <w:bCs/>
          <w:kern w:val="28"/>
          <w:sz w:val="28"/>
          <w:szCs w:val="28"/>
          <w:lang w:val="uk-UA"/>
        </w:rPr>
        <w:t>і</w:t>
      </w:r>
      <w:r w:rsidRPr="001125FB">
        <w:rPr>
          <w:bCs/>
          <w:kern w:val="28"/>
          <w:sz w:val="28"/>
          <w:szCs w:val="28"/>
          <w:lang w:val="uk-UA"/>
        </w:rPr>
        <w:t>єнт засвоєння, що автоматично адаптує показник оцінки до рейтингової шкали:</w:t>
      </w:r>
    </w:p>
    <w:p w:rsidR="00DD291C" w:rsidRPr="001125FB" w:rsidRDefault="00DD291C" w:rsidP="00FB4D57">
      <w:pPr>
        <w:jc w:val="center"/>
        <w:rPr>
          <w:bCs/>
          <w:kern w:val="28"/>
          <w:szCs w:val="28"/>
          <w:lang w:val="uk-UA" w:eastAsia="en-US"/>
        </w:rPr>
      </w:pPr>
      <w:r w:rsidRPr="001125FB">
        <w:rPr>
          <w:bCs/>
          <w:kern w:val="28"/>
          <w:szCs w:val="28"/>
          <w:lang w:val="uk-UA" w:eastAsia="en-US"/>
        </w:rPr>
        <w:t>О</w:t>
      </w:r>
      <w:r w:rsidRPr="001125FB">
        <w:rPr>
          <w:bCs/>
          <w:i/>
          <w:kern w:val="28"/>
          <w:szCs w:val="28"/>
          <w:vertAlign w:val="subscript"/>
          <w:lang w:val="uk-UA" w:eastAsia="en-US"/>
        </w:rPr>
        <w:t>i</w:t>
      </w:r>
      <w:r w:rsidRPr="001125FB">
        <w:rPr>
          <w:bCs/>
          <w:kern w:val="28"/>
          <w:szCs w:val="28"/>
          <w:lang w:val="uk-UA" w:eastAsia="en-US"/>
        </w:rPr>
        <w:t xml:space="preserve"> = 100 </w:t>
      </w:r>
      <w:r w:rsidRPr="001125FB">
        <w:rPr>
          <w:bCs/>
          <w:i/>
          <w:kern w:val="28"/>
          <w:szCs w:val="28"/>
          <w:lang w:val="uk-UA" w:eastAsia="en-US"/>
        </w:rPr>
        <w:t>a/m</w:t>
      </w:r>
      <w:r w:rsidRPr="001125FB">
        <w:rPr>
          <w:bCs/>
          <w:kern w:val="28"/>
          <w:szCs w:val="28"/>
          <w:lang w:val="uk-UA" w:eastAsia="en-US"/>
        </w:rPr>
        <w:t>,</w:t>
      </w:r>
    </w:p>
    <w:p w:rsidR="00DD291C" w:rsidRPr="001125FB" w:rsidRDefault="00DD291C" w:rsidP="00FB4D57">
      <w:pPr>
        <w:pStyle w:val="10"/>
        <w:keepNext w:val="0"/>
        <w:suppressLineNumbers/>
        <w:suppressAutoHyphens/>
        <w:spacing w:before="0" w:after="0"/>
        <w:jc w:val="both"/>
        <w:rPr>
          <w:b w:val="0"/>
          <w:bCs/>
          <w:kern w:val="0"/>
          <w:sz w:val="28"/>
          <w:szCs w:val="28"/>
        </w:rPr>
      </w:pPr>
      <w:r w:rsidRPr="001125FB">
        <w:rPr>
          <w:b w:val="0"/>
          <w:bCs/>
          <w:sz w:val="28"/>
          <w:szCs w:val="28"/>
        </w:rPr>
        <w:t xml:space="preserve">де </w:t>
      </w:r>
      <w:r w:rsidRPr="001125FB">
        <w:rPr>
          <w:b w:val="0"/>
          <w:bCs/>
          <w:i/>
          <w:sz w:val="28"/>
          <w:szCs w:val="28"/>
        </w:rPr>
        <w:t>a</w:t>
      </w:r>
      <w:r w:rsidRPr="001125FB">
        <w:rPr>
          <w:b w:val="0"/>
          <w:bCs/>
          <w:sz w:val="28"/>
          <w:szCs w:val="28"/>
        </w:rPr>
        <w:t xml:space="preserve"> – число правильних відповідей або виконаних суттєвих операцій відповідно до еталону рішення; </w:t>
      </w:r>
      <w:r w:rsidRPr="001125FB">
        <w:rPr>
          <w:b w:val="0"/>
          <w:bCs/>
          <w:i/>
          <w:sz w:val="28"/>
          <w:szCs w:val="28"/>
        </w:rPr>
        <w:t>m</w:t>
      </w:r>
      <w:r w:rsidRPr="001125FB">
        <w:rPr>
          <w:b w:val="0"/>
          <w:bCs/>
          <w:sz w:val="28"/>
          <w:szCs w:val="28"/>
        </w:rPr>
        <w:t xml:space="preserve"> – загальна кількість запитань або суттєвих операцій еталону</w:t>
      </w:r>
      <w:r w:rsidRPr="001125FB">
        <w:rPr>
          <w:b w:val="0"/>
          <w:bCs/>
          <w:kern w:val="0"/>
          <w:sz w:val="28"/>
          <w:szCs w:val="28"/>
        </w:rPr>
        <w:t>.</w:t>
      </w:r>
    </w:p>
    <w:p w:rsidR="00DD291C" w:rsidRPr="001125FB" w:rsidRDefault="00DD291C" w:rsidP="00FB4D57">
      <w:pPr>
        <w:pStyle w:val="10"/>
        <w:keepNext w:val="0"/>
        <w:suppressLineNumbers/>
        <w:suppressAutoHyphens/>
        <w:spacing w:before="0" w:after="0"/>
        <w:ind w:firstLine="567"/>
        <w:jc w:val="both"/>
        <w:rPr>
          <w:b w:val="0"/>
          <w:bCs/>
          <w:sz w:val="28"/>
          <w:szCs w:val="28"/>
        </w:rPr>
      </w:pPr>
      <w:r w:rsidRPr="001125FB">
        <w:rPr>
          <w:b w:val="0"/>
          <w:bCs/>
          <w:sz w:val="28"/>
          <w:szCs w:val="28"/>
        </w:rPr>
        <w:t>Індивідуальні завдання та комплексні контрольні роботи оцінюються експертно за допомогою критеріїв, що характеризують співвідношення вимог до рівня компетентностей і показників оцінки за рейтинговою шкалою.</w:t>
      </w:r>
    </w:p>
    <w:p w:rsidR="00DD291C" w:rsidRPr="001125FB" w:rsidRDefault="00DD291C" w:rsidP="00FB4D57">
      <w:pPr>
        <w:pStyle w:val="Default"/>
        <w:ind w:firstLine="567"/>
        <w:jc w:val="both"/>
        <w:rPr>
          <w:b/>
          <w:i/>
        </w:rPr>
      </w:pPr>
      <w:r w:rsidRPr="001125FB">
        <w:rPr>
          <w:bCs/>
          <w:sz w:val="28"/>
          <w:szCs w:val="28"/>
        </w:rPr>
        <w:t xml:space="preserve">Зміст критеріїв спирається на компетентністні характеристики, визначені НРК для магістерського рівня вищої освіти </w:t>
      </w:r>
      <w:r w:rsidRPr="001125FB">
        <w:rPr>
          <w:sz w:val="28"/>
          <w:szCs w:val="28"/>
        </w:rPr>
        <w:t>(подано нижче).</w:t>
      </w:r>
    </w:p>
    <w:p w:rsidR="00DD291C" w:rsidRPr="000450C9" w:rsidRDefault="00DD291C" w:rsidP="001125FB">
      <w:pPr>
        <w:widowControl w:val="0"/>
        <w:suppressLineNumbers/>
        <w:suppressAutoHyphens/>
        <w:spacing w:before="240" w:after="160" w:line="259" w:lineRule="auto"/>
        <w:ind w:firstLine="567"/>
        <w:jc w:val="center"/>
        <w:rPr>
          <w:b/>
          <w:color w:val="000000"/>
          <w:szCs w:val="28"/>
          <w:lang w:val="uk-UA" w:eastAsia="en-US"/>
        </w:rPr>
      </w:pPr>
      <w:r w:rsidRPr="000450C9">
        <w:rPr>
          <w:b/>
          <w:color w:val="000000"/>
          <w:szCs w:val="28"/>
          <w:lang w:val="uk-UA" w:eastAsia="en-US"/>
        </w:rPr>
        <w:t xml:space="preserve">Загальні критерії досягнення результатів навчання </w:t>
      </w:r>
    </w:p>
    <w:p w:rsidR="00DD291C" w:rsidRPr="000450C9" w:rsidRDefault="00DD291C" w:rsidP="001125FB">
      <w:pPr>
        <w:widowControl w:val="0"/>
        <w:suppressLineNumbers/>
        <w:suppressAutoHyphens/>
        <w:spacing w:after="160" w:line="259" w:lineRule="auto"/>
        <w:ind w:firstLine="567"/>
        <w:jc w:val="center"/>
        <w:rPr>
          <w:b/>
          <w:color w:val="000000"/>
          <w:szCs w:val="28"/>
          <w:lang w:val="uk-UA" w:eastAsia="en-US"/>
        </w:rPr>
      </w:pPr>
      <w:r w:rsidRPr="000450C9">
        <w:rPr>
          <w:b/>
          <w:color w:val="000000"/>
          <w:szCs w:val="28"/>
          <w:lang w:val="uk-UA" w:eastAsia="en-US"/>
        </w:rPr>
        <w:t xml:space="preserve">для </w:t>
      </w:r>
      <w:r w:rsidRPr="000450C9">
        <w:rPr>
          <w:b/>
          <w:szCs w:val="28"/>
          <w:lang w:val="uk-UA" w:eastAsia="en-US"/>
        </w:rPr>
        <w:t>8</w:t>
      </w:r>
      <w:r w:rsidRPr="000450C9">
        <w:rPr>
          <w:b/>
          <w:color w:val="000000"/>
          <w:szCs w:val="28"/>
          <w:lang w:val="uk-UA" w:eastAsia="en-US"/>
        </w:rPr>
        <w:t>-го кваліфікаційного рівня за НРК</w:t>
      </w:r>
    </w:p>
    <w:p w:rsidR="00DD291C" w:rsidRPr="001125FB" w:rsidRDefault="00DD291C" w:rsidP="001125FB">
      <w:pPr>
        <w:widowControl w:val="0"/>
        <w:suppressLineNumbers/>
        <w:suppressAutoHyphens/>
        <w:spacing w:before="120" w:after="120" w:line="259" w:lineRule="auto"/>
        <w:ind w:firstLine="567"/>
        <w:rPr>
          <w:color w:val="000000"/>
          <w:szCs w:val="28"/>
          <w:lang w:val="uk-UA" w:eastAsia="en-US"/>
        </w:rPr>
      </w:pPr>
      <w:r w:rsidRPr="001125FB">
        <w:rPr>
          <w:b/>
          <w:color w:val="000000"/>
          <w:szCs w:val="28"/>
          <w:lang w:val="uk-UA" w:eastAsia="en-US"/>
        </w:rPr>
        <w:t>Інтегральна компетентність</w:t>
      </w:r>
      <w:r w:rsidRPr="001125FB">
        <w:rPr>
          <w:color w:val="000000"/>
          <w:szCs w:val="28"/>
          <w:lang w:val="uk-UA" w:eastAsia="en-US"/>
        </w:rPr>
        <w:t xml:space="preserve"> – </w:t>
      </w:r>
      <w:r w:rsidRPr="001125FB">
        <w:rPr>
          <w:szCs w:val="28"/>
          <w:lang w:val="uk-UA" w:eastAsia="en-US"/>
        </w:rPr>
        <w:t>здатність розв’язувати складні задачі і проблеми під час професійної діяльності у галузі електроенергетики, електротехніки та електромеханіки або у процесі навчання, що передбачає проведення досліджень та/або здійснення інновацій та характеризується невизначеністю умов і вимог</w:t>
      </w:r>
      <w:r w:rsidRPr="001125FB">
        <w:rPr>
          <w:color w:val="000000"/>
          <w:szCs w:val="28"/>
          <w:lang w:val="uk-UA" w:eastAsia="en-US"/>
        </w:rPr>
        <w:t>.</w:t>
      </w:r>
    </w:p>
    <w:p w:rsidR="00DD291C" w:rsidRPr="001125FB" w:rsidRDefault="00DD291C" w:rsidP="001125FB">
      <w:pPr>
        <w:widowControl w:val="0"/>
        <w:suppressLineNumbers/>
        <w:suppressAutoHyphens/>
        <w:spacing w:before="120" w:after="120" w:line="259" w:lineRule="auto"/>
        <w:ind w:firstLine="567"/>
        <w:jc w:val="left"/>
        <w:rPr>
          <w:color w:val="000000"/>
          <w:sz w:val="24"/>
          <w:szCs w:val="24"/>
          <w:lang w:val="uk-UA"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67"/>
        <w:gridCol w:w="5961"/>
        <w:gridCol w:w="1327"/>
      </w:tblGrid>
      <w:tr w:rsidR="00DD291C" w:rsidRPr="001A6E5D" w:rsidTr="001125FB">
        <w:trPr>
          <w:tblHeader/>
        </w:trPr>
        <w:tc>
          <w:tcPr>
            <w:tcW w:w="1278" w:type="pct"/>
            <w:vAlign w:val="center"/>
          </w:tcPr>
          <w:p w:rsidR="00DD291C" w:rsidRPr="001125FB" w:rsidRDefault="00DD291C" w:rsidP="001125FB">
            <w:pPr>
              <w:spacing w:after="160" w:line="259" w:lineRule="auto"/>
              <w:ind w:right="-164"/>
              <w:jc w:val="center"/>
              <w:rPr>
                <w:b/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b/>
                <w:color w:val="000000"/>
                <w:sz w:val="24"/>
                <w:szCs w:val="24"/>
                <w:lang w:val="uk-UA" w:eastAsia="en-US"/>
              </w:rPr>
              <w:t>Дескриптори НРК</w:t>
            </w:r>
          </w:p>
        </w:tc>
        <w:tc>
          <w:tcPr>
            <w:tcW w:w="3049" w:type="pct"/>
            <w:vAlign w:val="center"/>
          </w:tcPr>
          <w:p w:rsidR="00DD291C" w:rsidRPr="001125FB" w:rsidRDefault="00DD291C" w:rsidP="001125FB">
            <w:pPr>
              <w:spacing w:after="160" w:line="259" w:lineRule="auto"/>
              <w:ind w:right="34"/>
              <w:jc w:val="center"/>
              <w:rPr>
                <w:b/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b/>
                <w:color w:val="000000"/>
                <w:sz w:val="24"/>
                <w:szCs w:val="24"/>
                <w:lang w:val="uk-UA" w:eastAsia="en-US"/>
              </w:rPr>
              <w:t>Вимоги до знань, умінь, комунікації, автономності та відповідальності</w:t>
            </w:r>
          </w:p>
        </w:tc>
        <w:tc>
          <w:tcPr>
            <w:tcW w:w="673" w:type="pct"/>
          </w:tcPr>
          <w:p w:rsidR="00DD291C" w:rsidRPr="001125FB" w:rsidRDefault="00DD291C" w:rsidP="001125FB">
            <w:pPr>
              <w:spacing w:after="160" w:line="259" w:lineRule="auto"/>
              <w:ind w:right="34"/>
              <w:jc w:val="center"/>
              <w:rPr>
                <w:b/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b/>
                <w:color w:val="000000"/>
                <w:sz w:val="24"/>
                <w:szCs w:val="24"/>
                <w:lang w:val="uk-UA" w:eastAsia="en-US"/>
              </w:rPr>
              <w:t>Показник</w:t>
            </w:r>
          </w:p>
          <w:p w:rsidR="00DD291C" w:rsidRPr="001125FB" w:rsidRDefault="00DD291C" w:rsidP="001125FB">
            <w:pPr>
              <w:spacing w:after="160" w:line="259" w:lineRule="auto"/>
              <w:ind w:right="34"/>
              <w:jc w:val="center"/>
              <w:rPr>
                <w:b/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b/>
                <w:color w:val="000000"/>
                <w:sz w:val="24"/>
                <w:szCs w:val="24"/>
                <w:lang w:val="uk-UA" w:eastAsia="en-US"/>
              </w:rPr>
              <w:t xml:space="preserve">оцінки </w:t>
            </w:r>
          </w:p>
        </w:tc>
      </w:tr>
      <w:tr w:rsidR="00DD291C" w:rsidRPr="001A6E5D" w:rsidTr="001125FB">
        <w:tc>
          <w:tcPr>
            <w:tcW w:w="5000" w:type="pct"/>
            <w:gridSpan w:val="3"/>
          </w:tcPr>
          <w:p w:rsidR="00DD291C" w:rsidRPr="001125FB" w:rsidRDefault="00DD291C" w:rsidP="001125FB">
            <w:pPr>
              <w:tabs>
                <w:tab w:val="left" w:pos="204"/>
              </w:tabs>
              <w:spacing w:after="160" w:line="259" w:lineRule="auto"/>
              <w:ind w:right="-22"/>
              <w:jc w:val="center"/>
              <w:rPr>
                <w:b/>
                <w:i/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b/>
                <w:i/>
                <w:color w:val="000000"/>
                <w:sz w:val="24"/>
                <w:szCs w:val="24"/>
                <w:lang w:val="uk-UA" w:eastAsia="en-US"/>
              </w:rPr>
              <w:t>Знання</w:t>
            </w:r>
            <w:r w:rsidRPr="001125FB">
              <w:rPr>
                <w:b/>
                <w:color w:val="000000"/>
                <w:sz w:val="24"/>
                <w:szCs w:val="24"/>
                <w:lang w:val="uk-UA" w:eastAsia="en-US"/>
              </w:rPr>
              <w:t xml:space="preserve"> </w:t>
            </w:r>
          </w:p>
        </w:tc>
      </w:tr>
      <w:tr w:rsidR="00DD291C" w:rsidRPr="001A6E5D" w:rsidTr="001125FB">
        <w:trPr>
          <w:trHeight w:val="280"/>
        </w:trPr>
        <w:tc>
          <w:tcPr>
            <w:tcW w:w="1278" w:type="pct"/>
            <w:vMerge w:val="restart"/>
          </w:tcPr>
          <w:p w:rsidR="00DD291C" w:rsidRPr="001125FB" w:rsidRDefault="00DD291C" w:rsidP="001125FB">
            <w:pPr>
              <w:widowControl w:val="0"/>
              <w:numPr>
                <w:ilvl w:val="0"/>
                <w:numId w:val="8"/>
              </w:numPr>
              <w:suppressLineNumbers/>
              <w:tabs>
                <w:tab w:val="left" w:pos="288"/>
              </w:tabs>
              <w:suppressAutoHyphens/>
              <w:spacing w:line="240" w:lineRule="atLeast"/>
              <w:ind w:left="35" w:firstLine="0"/>
              <w:jc w:val="left"/>
              <w:rPr>
                <w:b/>
                <w:i/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color w:val="000000"/>
                <w:sz w:val="24"/>
                <w:szCs w:val="24"/>
                <w:lang w:val="uk-UA" w:eastAsia="en-US"/>
              </w:rPr>
              <w:t>спеціалізовані концептуальні знання, набуті у процесі навчання та/або професійної діяльності на рівні новітніх досягнень, які є основою для оригінального мислення та інноваційної діяльності, зокрема в контексті дослідницької роботи;</w:t>
            </w:r>
          </w:p>
          <w:p w:rsidR="00DD291C" w:rsidRPr="001125FB" w:rsidRDefault="00DD291C" w:rsidP="001125FB">
            <w:pPr>
              <w:widowControl w:val="0"/>
              <w:numPr>
                <w:ilvl w:val="0"/>
                <w:numId w:val="8"/>
              </w:numPr>
              <w:suppressLineNumbers/>
              <w:tabs>
                <w:tab w:val="left" w:pos="288"/>
              </w:tabs>
              <w:suppressAutoHyphens/>
              <w:spacing w:line="240" w:lineRule="atLeast"/>
              <w:ind w:left="35" w:firstLine="0"/>
              <w:jc w:val="left"/>
              <w:rPr>
                <w:b/>
                <w:i/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критичне осмислення проблем у навчанні та /або професійній діяльності та на межі предметних галузей</w:t>
            </w:r>
          </w:p>
        </w:tc>
        <w:tc>
          <w:tcPr>
            <w:tcW w:w="3049" w:type="pct"/>
          </w:tcPr>
          <w:p w:rsidR="00DD291C" w:rsidRPr="001125FB" w:rsidRDefault="00DD291C" w:rsidP="001125FB">
            <w:pPr>
              <w:pStyle w:val="ListParagraph"/>
              <w:tabs>
                <w:tab w:val="left" w:pos="228"/>
              </w:tabs>
              <w:spacing w:line="240" w:lineRule="atLeast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25FB">
              <w:rPr>
                <w:rFonts w:ascii="Times New Roman" w:hAnsi="Times New Roman"/>
                <w:color w:val="000000"/>
                <w:sz w:val="24"/>
                <w:szCs w:val="24"/>
              </w:rPr>
              <w:t>Відповідь відмінна – правильна, обґрунтована, осми</w:t>
            </w:r>
            <w:r w:rsidRPr="001125FB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1125FB">
              <w:rPr>
                <w:rFonts w:ascii="Times New Roman" w:hAnsi="Times New Roman"/>
                <w:color w:val="000000"/>
                <w:sz w:val="24"/>
                <w:szCs w:val="24"/>
              </w:rPr>
              <w:t>лена.</w:t>
            </w:r>
          </w:p>
          <w:p w:rsidR="00DD291C" w:rsidRPr="001125FB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color w:val="000000"/>
                <w:sz w:val="24"/>
                <w:szCs w:val="24"/>
                <w:lang w:val="uk-UA" w:eastAsia="en-US"/>
              </w:rPr>
              <w:t>Характеризує наявність: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9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25FB">
              <w:rPr>
                <w:rFonts w:ascii="Times New Roman" w:hAnsi="Times New Roman"/>
                <w:color w:val="000000"/>
                <w:sz w:val="24"/>
                <w:szCs w:val="24"/>
              </w:rPr>
              <w:t>спеціалізованих концептуальних знань на рівні нов</w:t>
            </w:r>
            <w:r w:rsidRPr="001125FB">
              <w:rPr>
                <w:rFonts w:ascii="Times New Roman" w:hAnsi="Times New Roman"/>
                <w:color w:val="000000"/>
                <w:sz w:val="24"/>
                <w:szCs w:val="24"/>
              </w:rPr>
              <w:t>і</w:t>
            </w:r>
            <w:r w:rsidRPr="001125FB">
              <w:rPr>
                <w:rFonts w:ascii="Times New Roman" w:hAnsi="Times New Roman"/>
                <w:color w:val="000000"/>
                <w:sz w:val="24"/>
                <w:szCs w:val="24"/>
              </w:rPr>
              <w:t>тніх досягнень;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9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25FB">
              <w:rPr>
                <w:rFonts w:ascii="Times New Roman" w:hAnsi="Times New Roman"/>
                <w:color w:val="000000"/>
                <w:sz w:val="24"/>
                <w:szCs w:val="24"/>
              </w:rPr>
              <w:t>критичне осмислення проблем у навчанні та/або професійній діяльності та на межі предметних галузей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95-100</w:t>
            </w:r>
          </w:p>
        </w:tc>
      </w:tr>
      <w:tr w:rsidR="00DD291C" w:rsidRPr="001A6E5D" w:rsidTr="001125FB"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tabs>
                <w:tab w:val="left" w:pos="258"/>
              </w:tabs>
              <w:spacing w:after="160" w:line="240" w:lineRule="atLeast"/>
              <w:jc w:val="left"/>
              <w:rPr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Відповідь містить негрубі помилки або описки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pStyle w:val="ListParagraph"/>
              <w:spacing w:line="240" w:lineRule="atLeast"/>
              <w:ind w:left="0"/>
              <w:jc w:val="center"/>
              <w:rPr>
                <w:color w:val="000000"/>
              </w:rPr>
            </w:pPr>
            <w:r w:rsidRPr="001A6E5D">
              <w:rPr>
                <w:color w:val="000000"/>
              </w:rPr>
              <w:t>90-94</w:t>
            </w:r>
          </w:p>
        </w:tc>
      </w:tr>
      <w:tr w:rsidR="00DD291C" w:rsidRPr="001A6E5D" w:rsidTr="001125FB"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tabs>
                <w:tab w:val="left" w:pos="258"/>
              </w:tabs>
              <w:spacing w:after="160" w:line="240" w:lineRule="atLeast"/>
              <w:jc w:val="left"/>
              <w:rPr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Відповідь правильна, але має певні неточності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85-89</w:t>
            </w:r>
          </w:p>
        </w:tc>
      </w:tr>
      <w:tr w:rsidR="00DD291C" w:rsidRPr="001A6E5D" w:rsidTr="001125FB">
        <w:trPr>
          <w:trHeight w:val="267"/>
        </w:trPr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tabs>
                <w:tab w:val="left" w:pos="258"/>
              </w:tabs>
              <w:spacing w:after="160" w:line="240" w:lineRule="atLeast"/>
              <w:jc w:val="left"/>
              <w:rPr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Відповідь правильна, але має певні неточності й нед</w:t>
            </w: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о</w:t>
            </w:r>
            <w:r w:rsidRPr="001125FB">
              <w:rPr>
                <w:color w:val="000000"/>
                <w:sz w:val="24"/>
                <w:szCs w:val="24"/>
                <w:lang w:val="uk-UA" w:eastAsia="en-US"/>
              </w:rPr>
              <w:t>статньо обґрунтована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80-84</w:t>
            </w:r>
          </w:p>
        </w:tc>
      </w:tr>
      <w:tr w:rsidR="00DD291C" w:rsidRPr="001A6E5D" w:rsidTr="001125FB">
        <w:trPr>
          <w:trHeight w:val="412"/>
        </w:trPr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tabs>
                <w:tab w:val="left" w:pos="258"/>
              </w:tabs>
              <w:spacing w:after="160" w:line="240" w:lineRule="atLeast"/>
              <w:jc w:val="left"/>
              <w:rPr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Відповідь правильна, але має певні неточності, нед</w:t>
            </w: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о</w:t>
            </w:r>
            <w:r w:rsidRPr="001125FB">
              <w:rPr>
                <w:color w:val="000000"/>
                <w:sz w:val="24"/>
                <w:szCs w:val="24"/>
                <w:lang w:val="uk-UA" w:eastAsia="en-US"/>
              </w:rPr>
              <w:t xml:space="preserve">статньо обґрунтована та осмислена 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75-79</w:t>
            </w:r>
          </w:p>
        </w:tc>
      </w:tr>
      <w:tr w:rsidR="00DD291C" w:rsidRPr="001A6E5D" w:rsidTr="001125FB"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tabs>
                <w:tab w:val="left" w:pos="258"/>
              </w:tabs>
              <w:spacing w:after="160" w:line="240" w:lineRule="atLeast"/>
              <w:jc w:val="left"/>
              <w:rPr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Відповідь фрагментарна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70-74</w:t>
            </w:r>
          </w:p>
        </w:tc>
      </w:tr>
      <w:tr w:rsidR="00DD291C" w:rsidRPr="001A6E5D" w:rsidTr="001125FB"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tabs>
                <w:tab w:val="left" w:pos="258"/>
              </w:tabs>
              <w:spacing w:after="160" w:line="240" w:lineRule="atLeast"/>
              <w:jc w:val="left"/>
              <w:rPr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Відповідь демонструє нечіткі уявлення студента про об’єкт вивчення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65-69</w:t>
            </w:r>
          </w:p>
        </w:tc>
      </w:tr>
      <w:tr w:rsidR="00DD291C" w:rsidRPr="001A6E5D" w:rsidTr="001125FB"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tabs>
                <w:tab w:val="left" w:pos="258"/>
              </w:tabs>
              <w:spacing w:after="160" w:line="240" w:lineRule="atLeast"/>
              <w:jc w:val="left"/>
              <w:rPr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color w:val="000000"/>
                <w:sz w:val="24"/>
                <w:szCs w:val="24"/>
                <w:lang w:val="uk-UA" w:eastAsia="en-US"/>
              </w:rPr>
              <w:t>Рівень знань мінімально задовільний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60-64</w:t>
            </w:r>
          </w:p>
        </w:tc>
      </w:tr>
      <w:tr w:rsidR="00DD291C" w:rsidRPr="001A6E5D" w:rsidTr="001125FB">
        <w:trPr>
          <w:trHeight w:val="504"/>
        </w:trPr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tabs>
                <w:tab w:val="left" w:pos="258"/>
              </w:tabs>
              <w:spacing w:after="160" w:line="240" w:lineRule="atLeast"/>
              <w:jc w:val="left"/>
              <w:rPr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color w:val="000000"/>
                <w:sz w:val="24"/>
                <w:szCs w:val="24"/>
                <w:lang w:val="uk-UA" w:eastAsia="en-US"/>
              </w:rPr>
              <w:t>Рівень знань незадовільний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&lt;60</w:t>
            </w:r>
          </w:p>
        </w:tc>
      </w:tr>
      <w:tr w:rsidR="00DD291C" w:rsidRPr="001A6E5D" w:rsidTr="001125FB">
        <w:tc>
          <w:tcPr>
            <w:tcW w:w="5000" w:type="pct"/>
            <w:gridSpan w:val="3"/>
          </w:tcPr>
          <w:p w:rsidR="00DD291C" w:rsidRPr="001125FB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center"/>
              <w:rPr>
                <w:b/>
                <w:i/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b/>
                <w:i/>
                <w:color w:val="000000"/>
                <w:sz w:val="24"/>
                <w:szCs w:val="24"/>
                <w:lang w:val="uk-UA" w:eastAsia="en-US"/>
              </w:rPr>
              <w:t>Уміння</w:t>
            </w:r>
          </w:p>
        </w:tc>
      </w:tr>
      <w:tr w:rsidR="00DD291C" w:rsidRPr="001A6E5D" w:rsidTr="001125FB">
        <w:tc>
          <w:tcPr>
            <w:tcW w:w="1278" w:type="pct"/>
            <w:vMerge w:val="restart"/>
          </w:tcPr>
          <w:p w:rsidR="00DD291C" w:rsidRPr="001A6E5D" w:rsidRDefault="00DD291C" w:rsidP="001125FB">
            <w:pPr>
              <w:widowControl w:val="0"/>
              <w:numPr>
                <w:ilvl w:val="0"/>
                <w:numId w:val="7"/>
              </w:numPr>
              <w:suppressLineNumbers/>
              <w:tabs>
                <w:tab w:val="left" w:pos="264"/>
              </w:tabs>
              <w:suppressAutoHyphens/>
              <w:spacing w:line="240" w:lineRule="atLeast"/>
              <w:ind w:left="0" w:firstLine="0"/>
              <w:jc w:val="left"/>
              <w:rPr>
                <w:rFonts w:ascii="Calibri" w:hAnsi="Calibri"/>
                <w:b/>
                <w:i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розв’язання складних задач і проблем, що потребує оновлення та інтеграції знань, часто в умовах неповної/недостатньої інформації та суперечливих вимог;</w:t>
            </w:r>
          </w:p>
          <w:p w:rsidR="00DD291C" w:rsidRPr="001A6E5D" w:rsidRDefault="00DD291C" w:rsidP="001125FB">
            <w:pPr>
              <w:widowControl w:val="0"/>
              <w:numPr>
                <w:ilvl w:val="0"/>
                <w:numId w:val="7"/>
              </w:numPr>
              <w:suppressLineNumbers/>
              <w:tabs>
                <w:tab w:val="left" w:pos="264"/>
              </w:tabs>
              <w:suppressAutoHyphens/>
              <w:spacing w:line="240" w:lineRule="atLeast"/>
              <w:ind w:left="0" w:firstLine="0"/>
              <w:jc w:val="left"/>
              <w:rPr>
                <w:rFonts w:ascii="Calibri" w:hAnsi="Calibri"/>
                <w:b/>
                <w:i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провадження дослідницької та/або інноваційної діяльності</w:t>
            </w:r>
          </w:p>
        </w:tc>
        <w:tc>
          <w:tcPr>
            <w:tcW w:w="3049" w:type="pct"/>
          </w:tcPr>
          <w:p w:rsidR="00DD291C" w:rsidRPr="001125FB" w:rsidRDefault="00DD291C" w:rsidP="001125FB">
            <w:pPr>
              <w:pStyle w:val="ListParagraph"/>
              <w:tabs>
                <w:tab w:val="left" w:pos="258"/>
              </w:tabs>
              <w:spacing w:line="240" w:lineRule="atLeast"/>
              <w:ind w:left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Відповідь характеризує уміння: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9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виявляти проблеми;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9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формулювати гіпотези;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9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розв’язувати проблеми;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9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оновлювати знання;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9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інтегрувати знання;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9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провадити інноваційну діяльн</w:t>
            </w:r>
            <w:r>
              <w:rPr>
                <w:rFonts w:ascii="Times New Roman" w:hAnsi="Times New Roman"/>
                <w:color w:val="000000"/>
              </w:rPr>
              <w:t>і</w:t>
            </w:r>
            <w:r w:rsidRPr="001125FB">
              <w:rPr>
                <w:rFonts w:ascii="Times New Roman" w:hAnsi="Times New Roman"/>
                <w:color w:val="000000"/>
              </w:rPr>
              <w:t>сть;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9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провадити наукову діяльність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95-100</w:t>
            </w:r>
          </w:p>
        </w:tc>
      </w:tr>
      <w:tr w:rsidR="00DD291C" w:rsidRPr="001A6E5D" w:rsidTr="001125FB">
        <w:tc>
          <w:tcPr>
            <w:tcW w:w="1278" w:type="pct"/>
            <w:vMerge/>
          </w:tcPr>
          <w:p w:rsidR="00DD291C" w:rsidRPr="001A6E5D" w:rsidRDefault="00DD291C" w:rsidP="001125FB">
            <w:pPr>
              <w:spacing w:after="160" w:line="240" w:lineRule="atLeast"/>
              <w:ind w:right="78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pStyle w:val="ListParagraph"/>
              <w:tabs>
                <w:tab w:val="left" w:pos="258"/>
              </w:tabs>
              <w:spacing w:line="240" w:lineRule="atLeast"/>
              <w:ind w:left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Відповідь характеризує уміння застосовувати знання в пра</w:t>
            </w:r>
            <w:r w:rsidRPr="001125FB">
              <w:rPr>
                <w:rFonts w:ascii="Times New Roman" w:hAnsi="Times New Roman"/>
                <w:color w:val="000000"/>
              </w:rPr>
              <w:t>к</w:t>
            </w:r>
            <w:r w:rsidRPr="001125FB">
              <w:rPr>
                <w:rFonts w:ascii="Times New Roman" w:hAnsi="Times New Roman"/>
                <w:color w:val="000000"/>
              </w:rPr>
              <w:t>тичній діяльності з негрубими помилками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pStyle w:val="ListParagraph"/>
              <w:spacing w:line="240" w:lineRule="atLeast"/>
              <w:ind w:left="0"/>
              <w:jc w:val="center"/>
              <w:rPr>
                <w:color w:val="000000"/>
              </w:rPr>
            </w:pPr>
            <w:r w:rsidRPr="001A6E5D">
              <w:rPr>
                <w:color w:val="000000"/>
              </w:rPr>
              <w:t>90-94</w:t>
            </w:r>
          </w:p>
        </w:tc>
      </w:tr>
      <w:tr w:rsidR="00DD291C" w:rsidRPr="001A6E5D" w:rsidTr="001125FB"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pStyle w:val="ListParagraph"/>
              <w:tabs>
                <w:tab w:val="left" w:pos="258"/>
              </w:tabs>
              <w:spacing w:line="240" w:lineRule="atLeast"/>
              <w:ind w:left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Відповідь характеризує уміння застосовувати знання в пра</w:t>
            </w:r>
            <w:r w:rsidRPr="001125FB">
              <w:rPr>
                <w:rFonts w:ascii="Times New Roman" w:hAnsi="Times New Roman"/>
                <w:color w:val="000000"/>
              </w:rPr>
              <w:t>к</w:t>
            </w:r>
            <w:r w:rsidRPr="001125FB">
              <w:rPr>
                <w:rFonts w:ascii="Times New Roman" w:hAnsi="Times New Roman"/>
                <w:color w:val="000000"/>
              </w:rPr>
              <w:t xml:space="preserve">тичній діяльності, але має певні неточності при реалізації однієї вимоги 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85-89</w:t>
            </w:r>
          </w:p>
        </w:tc>
      </w:tr>
      <w:tr w:rsidR="00DD291C" w:rsidRPr="001A6E5D" w:rsidTr="001125FB"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pStyle w:val="ListParagraph"/>
              <w:tabs>
                <w:tab w:val="left" w:pos="258"/>
              </w:tabs>
              <w:spacing w:line="240" w:lineRule="atLeast"/>
              <w:ind w:left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Відповідь характеризує уміння застосовувати знання в пра</w:t>
            </w:r>
            <w:r w:rsidRPr="001125FB">
              <w:rPr>
                <w:rFonts w:ascii="Times New Roman" w:hAnsi="Times New Roman"/>
                <w:color w:val="000000"/>
              </w:rPr>
              <w:t>к</w:t>
            </w:r>
            <w:r w:rsidRPr="001125FB">
              <w:rPr>
                <w:rFonts w:ascii="Times New Roman" w:hAnsi="Times New Roman"/>
                <w:color w:val="000000"/>
              </w:rPr>
              <w:t>тичній діяльності, але має певні неточності при реалізації двох вимог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80-84</w:t>
            </w:r>
          </w:p>
        </w:tc>
      </w:tr>
      <w:tr w:rsidR="00DD291C" w:rsidRPr="001A6E5D" w:rsidTr="001125FB">
        <w:trPr>
          <w:trHeight w:val="267"/>
        </w:trPr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pStyle w:val="ListParagraph"/>
              <w:tabs>
                <w:tab w:val="left" w:pos="258"/>
              </w:tabs>
              <w:spacing w:line="240" w:lineRule="atLeast"/>
              <w:ind w:left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Відповідь характеризує уміння застосовувати знання в пра</w:t>
            </w:r>
            <w:r w:rsidRPr="001125FB">
              <w:rPr>
                <w:rFonts w:ascii="Times New Roman" w:hAnsi="Times New Roman"/>
                <w:color w:val="000000"/>
              </w:rPr>
              <w:t>к</w:t>
            </w:r>
            <w:r w:rsidRPr="001125FB">
              <w:rPr>
                <w:rFonts w:ascii="Times New Roman" w:hAnsi="Times New Roman"/>
                <w:color w:val="000000"/>
              </w:rPr>
              <w:t>тичній діяльності, але має певні неточності при реалізації трьох вимог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75-79</w:t>
            </w:r>
          </w:p>
        </w:tc>
      </w:tr>
      <w:tr w:rsidR="00DD291C" w:rsidRPr="001A6E5D" w:rsidTr="001125FB">
        <w:trPr>
          <w:trHeight w:val="412"/>
        </w:trPr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pStyle w:val="ListParagraph"/>
              <w:tabs>
                <w:tab w:val="left" w:pos="258"/>
              </w:tabs>
              <w:spacing w:line="240" w:lineRule="atLeast"/>
              <w:ind w:left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Відповідь характеризує уміння застосовувати знання в пра</w:t>
            </w:r>
            <w:r w:rsidRPr="001125FB">
              <w:rPr>
                <w:rFonts w:ascii="Times New Roman" w:hAnsi="Times New Roman"/>
                <w:color w:val="000000"/>
              </w:rPr>
              <w:t>к</w:t>
            </w:r>
            <w:r w:rsidRPr="001125FB">
              <w:rPr>
                <w:rFonts w:ascii="Times New Roman" w:hAnsi="Times New Roman"/>
                <w:color w:val="000000"/>
              </w:rPr>
              <w:t>тичній діяльності, але має певні неточності при реалізації чотирьох вимог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70-74</w:t>
            </w:r>
          </w:p>
        </w:tc>
      </w:tr>
      <w:tr w:rsidR="00DD291C" w:rsidRPr="001A6E5D" w:rsidTr="001125FB"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pStyle w:val="ListParagraph"/>
              <w:tabs>
                <w:tab w:val="left" w:pos="258"/>
              </w:tabs>
              <w:spacing w:line="240" w:lineRule="atLeast"/>
              <w:ind w:left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Відповідь характеризує уміння застосовувати знання в пра</w:t>
            </w:r>
            <w:r w:rsidRPr="001125FB">
              <w:rPr>
                <w:rFonts w:ascii="Times New Roman" w:hAnsi="Times New Roman"/>
                <w:color w:val="000000"/>
              </w:rPr>
              <w:t>к</w:t>
            </w:r>
            <w:r w:rsidRPr="001125FB">
              <w:rPr>
                <w:rFonts w:ascii="Times New Roman" w:hAnsi="Times New Roman"/>
                <w:color w:val="000000"/>
              </w:rPr>
              <w:t>тичній діяльності при виконанні завдань за зразком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65-69</w:t>
            </w:r>
          </w:p>
        </w:tc>
      </w:tr>
      <w:tr w:rsidR="00DD291C" w:rsidRPr="001A6E5D" w:rsidTr="001125FB"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shd w:val="clear" w:color="auto" w:fill="FFFFFF"/>
              <w:tabs>
                <w:tab w:val="left" w:pos="284"/>
              </w:tabs>
              <w:spacing w:after="160" w:line="240" w:lineRule="atLeast"/>
              <w:jc w:val="left"/>
              <w:rPr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Відповідь характеризує уміння застосовувати знання при виконанні завдань за зразком, але з неточностями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60-64</w:t>
            </w:r>
          </w:p>
        </w:tc>
      </w:tr>
      <w:tr w:rsidR="00DD291C" w:rsidRPr="001A6E5D" w:rsidTr="001125FB">
        <w:trPr>
          <w:trHeight w:val="70"/>
        </w:trPr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shd w:val="clear" w:color="auto" w:fill="FFFFFF"/>
              <w:tabs>
                <w:tab w:val="left" w:pos="284"/>
              </w:tabs>
              <w:spacing w:after="160" w:line="240" w:lineRule="atLeast"/>
              <w:jc w:val="left"/>
              <w:rPr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color w:val="000000"/>
                <w:sz w:val="24"/>
                <w:szCs w:val="24"/>
                <w:lang w:val="uk-UA" w:eastAsia="en-US"/>
              </w:rPr>
              <w:t>Рівень умінь незадовільний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&lt;60</w:t>
            </w:r>
          </w:p>
        </w:tc>
      </w:tr>
      <w:tr w:rsidR="00DD291C" w:rsidRPr="001A6E5D" w:rsidTr="001125FB">
        <w:tc>
          <w:tcPr>
            <w:tcW w:w="5000" w:type="pct"/>
            <w:gridSpan w:val="3"/>
          </w:tcPr>
          <w:p w:rsidR="00DD291C" w:rsidRPr="001125FB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center"/>
              <w:rPr>
                <w:b/>
                <w:i/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b/>
                <w:i/>
                <w:color w:val="000000"/>
                <w:sz w:val="24"/>
                <w:szCs w:val="24"/>
                <w:lang w:val="uk-UA" w:eastAsia="en-US"/>
              </w:rPr>
              <w:t>Комунікація</w:t>
            </w:r>
          </w:p>
        </w:tc>
      </w:tr>
      <w:tr w:rsidR="00DD291C" w:rsidRPr="001A6E5D" w:rsidTr="001125FB">
        <w:tc>
          <w:tcPr>
            <w:tcW w:w="1278" w:type="pct"/>
            <w:vMerge w:val="restart"/>
          </w:tcPr>
          <w:p w:rsidR="00DD291C" w:rsidRPr="001A6E5D" w:rsidRDefault="00DD291C" w:rsidP="001125FB">
            <w:pPr>
              <w:widowControl w:val="0"/>
              <w:numPr>
                <w:ilvl w:val="0"/>
                <w:numId w:val="7"/>
              </w:numPr>
              <w:suppressLineNumbers/>
              <w:tabs>
                <w:tab w:val="left" w:pos="156"/>
                <w:tab w:val="left" w:pos="312"/>
              </w:tabs>
              <w:suppressAutoHyphens/>
              <w:spacing w:line="240" w:lineRule="atLeast"/>
              <w:ind w:left="0" w:firstLine="0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зрозуміле і недвозначне донесення власних висновків, а також знань та пояснень, що їх обґрунтовують, до фахівців і нефахівців, зокрема до осіб, які навчаються;</w:t>
            </w:r>
          </w:p>
          <w:p w:rsidR="00DD291C" w:rsidRPr="001A6E5D" w:rsidRDefault="00DD291C" w:rsidP="001125FB">
            <w:pPr>
              <w:numPr>
                <w:ilvl w:val="0"/>
                <w:numId w:val="7"/>
              </w:numPr>
              <w:tabs>
                <w:tab w:val="left" w:pos="276"/>
              </w:tabs>
              <w:spacing w:line="240" w:lineRule="atLeast"/>
              <w:ind w:left="0" w:firstLine="0"/>
              <w:jc w:val="left"/>
              <w:rPr>
                <w:rFonts w:ascii="Calibri" w:hAnsi="Calibri"/>
                <w:b/>
                <w:i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використання ін</w:t>
            </w: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о</w:t>
            </w: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земних мов у проф</w:t>
            </w: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е</w:t>
            </w: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сійній діяльності</w:t>
            </w:r>
          </w:p>
        </w:tc>
        <w:tc>
          <w:tcPr>
            <w:tcW w:w="3049" w:type="pct"/>
          </w:tcPr>
          <w:p w:rsidR="00DD291C" w:rsidRPr="001125FB" w:rsidRDefault="00DD291C" w:rsidP="001125FB">
            <w:pPr>
              <w:pStyle w:val="ListParagraph"/>
              <w:tabs>
                <w:tab w:val="left" w:pos="258"/>
              </w:tabs>
              <w:spacing w:line="240" w:lineRule="atLeast"/>
              <w:ind w:left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Зрозумілість відповіді (доповіді). Мова: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9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правильна;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9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чиста;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9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ясна;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9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точна;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9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логічна;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9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виразна;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9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лаконічна.</w:t>
            </w:r>
          </w:p>
          <w:p w:rsidR="00DD291C" w:rsidRPr="001125FB" w:rsidRDefault="00DD291C" w:rsidP="001125FB">
            <w:pPr>
              <w:pStyle w:val="ListParagraph"/>
              <w:tabs>
                <w:tab w:val="left" w:pos="258"/>
              </w:tabs>
              <w:spacing w:line="240" w:lineRule="atLeast"/>
              <w:ind w:left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Комунікаційна стратегія: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9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послідовний і несуперечливий розвиток думки;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9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наявність логічних власних суджень;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9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доречна аргументації та її відповідність відстоюваним положенням;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9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правильна структура відповіді (доповіді);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9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правильність відповідей на запитання;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9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доречна техніка відповідей на запитання;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9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здатність робити висновки та формулювати пропозиції;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9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  <w:color w:val="000000"/>
              </w:rPr>
              <w:t>використання іноземних мов у професійній діяльності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95-100</w:t>
            </w:r>
          </w:p>
        </w:tc>
      </w:tr>
      <w:tr w:rsidR="00DD291C" w:rsidRPr="001A6E5D" w:rsidTr="001125FB"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tabs>
                <w:tab w:val="left" w:pos="258"/>
              </w:tabs>
              <w:spacing w:after="160" w:line="240" w:lineRule="atLeast"/>
              <w:jc w:val="left"/>
              <w:rPr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Достатня зрозумілість відповіді (доповіді) та доречна комунікаційна стратегія з незначними хибами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pStyle w:val="ListParagraph"/>
              <w:spacing w:line="240" w:lineRule="atLeast"/>
              <w:ind w:left="0"/>
              <w:jc w:val="center"/>
              <w:rPr>
                <w:color w:val="000000"/>
              </w:rPr>
            </w:pPr>
            <w:r w:rsidRPr="001A6E5D">
              <w:rPr>
                <w:color w:val="000000"/>
              </w:rPr>
              <w:t>90-94</w:t>
            </w:r>
          </w:p>
        </w:tc>
      </w:tr>
      <w:tr w:rsidR="00DD291C" w:rsidRPr="001A6E5D" w:rsidTr="001125FB"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tabs>
                <w:tab w:val="left" w:pos="258"/>
              </w:tabs>
              <w:spacing w:after="160" w:line="240" w:lineRule="atLeast"/>
              <w:jc w:val="left"/>
              <w:rPr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Добра зрозумілість відповіді (доповіді) та доречна к</w:t>
            </w: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о</w:t>
            </w: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мунікаційна стратегія (сумарно не реалізовано три в</w:t>
            </w: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и</w:t>
            </w: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моги)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85-89</w:t>
            </w:r>
          </w:p>
        </w:tc>
      </w:tr>
      <w:tr w:rsidR="00DD291C" w:rsidRPr="001A6E5D" w:rsidTr="001125FB">
        <w:trPr>
          <w:trHeight w:val="267"/>
        </w:trPr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tabs>
                <w:tab w:val="left" w:pos="258"/>
              </w:tabs>
              <w:spacing w:after="160" w:line="240" w:lineRule="atLeast"/>
              <w:jc w:val="left"/>
              <w:rPr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Добра зрозумілість відповіді (доповіді) та доречна к</w:t>
            </w: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о</w:t>
            </w: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мунікаційна стратегія (сумарно не реалізовано чотири вимоги)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80-84</w:t>
            </w:r>
          </w:p>
        </w:tc>
      </w:tr>
      <w:tr w:rsidR="00DD291C" w:rsidRPr="001A6E5D" w:rsidTr="001125FB">
        <w:trPr>
          <w:trHeight w:val="412"/>
        </w:trPr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tabs>
                <w:tab w:val="left" w:pos="258"/>
              </w:tabs>
              <w:spacing w:after="160" w:line="240" w:lineRule="atLeast"/>
              <w:jc w:val="left"/>
              <w:rPr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Добра зрозумілість відповіді (доповіді) та доречна к</w:t>
            </w: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о</w:t>
            </w: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мунікаційна стратегія (сумарно не реалізовано п’ять вимог)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75-79</w:t>
            </w:r>
          </w:p>
        </w:tc>
      </w:tr>
      <w:tr w:rsidR="00DD291C" w:rsidRPr="001A6E5D" w:rsidTr="001125FB"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tabs>
                <w:tab w:val="left" w:pos="258"/>
              </w:tabs>
              <w:spacing w:after="160" w:line="240" w:lineRule="atLeast"/>
              <w:jc w:val="left"/>
              <w:rPr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Задовільна зрозумілість відповіді (доповіді) та доречна комунікаційна стратегія (сумарно не реалізовано сім вимог)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70-74</w:t>
            </w:r>
          </w:p>
        </w:tc>
      </w:tr>
      <w:tr w:rsidR="00DD291C" w:rsidRPr="001A6E5D" w:rsidTr="001125FB"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tabs>
                <w:tab w:val="left" w:pos="258"/>
              </w:tabs>
              <w:spacing w:after="160" w:line="240" w:lineRule="atLeast"/>
              <w:jc w:val="left"/>
              <w:rPr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Задовільна зрозумілість відповіді (доповіді) та комун</w:t>
            </w:r>
            <w:r w:rsidRPr="001125FB">
              <w:rPr>
                <w:color w:val="000000"/>
                <w:sz w:val="24"/>
                <w:szCs w:val="24"/>
                <w:lang w:val="uk-UA" w:eastAsia="en-US"/>
              </w:rPr>
              <w:t>і</w:t>
            </w: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каційна стратегія з хибами (сумарно не реалізовано дев’ять вимог)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65-69</w:t>
            </w:r>
          </w:p>
        </w:tc>
      </w:tr>
      <w:tr w:rsidR="00DD291C" w:rsidRPr="001A6E5D" w:rsidTr="001125FB"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tabs>
                <w:tab w:val="left" w:pos="258"/>
              </w:tabs>
              <w:spacing w:after="160" w:line="240" w:lineRule="atLeast"/>
              <w:jc w:val="left"/>
              <w:rPr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Задовільна зрозумілість відповіді (доповіді) та комун</w:t>
            </w:r>
            <w:r w:rsidRPr="001125FB">
              <w:rPr>
                <w:color w:val="000000"/>
                <w:sz w:val="24"/>
                <w:szCs w:val="24"/>
                <w:lang w:val="uk-UA" w:eastAsia="en-US"/>
              </w:rPr>
              <w:t>і</w:t>
            </w: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каційна стратегія з хибами (сумарно не реалізовано 10 вимог)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60-64</w:t>
            </w:r>
          </w:p>
        </w:tc>
      </w:tr>
      <w:tr w:rsidR="00DD291C" w:rsidRPr="001A6E5D" w:rsidTr="001125FB">
        <w:trPr>
          <w:trHeight w:val="190"/>
        </w:trPr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spacing w:after="160" w:line="240" w:lineRule="atLeast"/>
              <w:jc w:val="left"/>
              <w:rPr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color w:val="000000"/>
                <w:sz w:val="24"/>
                <w:szCs w:val="24"/>
                <w:lang w:val="uk-UA" w:eastAsia="en-US"/>
              </w:rPr>
              <w:t>Рівень комунікації незадовільний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center"/>
              <w:rPr>
                <w:rFonts w:ascii="Calibri" w:hAnsi="Calibri"/>
                <w:b/>
                <w:i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&lt;60</w:t>
            </w:r>
          </w:p>
        </w:tc>
      </w:tr>
      <w:tr w:rsidR="00DD291C" w:rsidRPr="001A6E5D" w:rsidTr="001125FB">
        <w:tc>
          <w:tcPr>
            <w:tcW w:w="5000" w:type="pct"/>
            <w:gridSpan w:val="3"/>
          </w:tcPr>
          <w:p w:rsidR="00DD291C" w:rsidRPr="001125FB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center"/>
              <w:rPr>
                <w:b/>
                <w:i/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b/>
                <w:i/>
                <w:color w:val="000000"/>
                <w:sz w:val="24"/>
                <w:szCs w:val="24"/>
                <w:lang w:val="uk-UA" w:eastAsia="en-US"/>
              </w:rPr>
              <w:t>Автономність та відповідальність</w:t>
            </w:r>
          </w:p>
        </w:tc>
      </w:tr>
      <w:tr w:rsidR="00DD291C" w:rsidRPr="001A6E5D" w:rsidTr="001125FB">
        <w:tc>
          <w:tcPr>
            <w:tcW w:w="1278" w:type="pct"/>
            <w:vMerge w:val="restart"/>
          </w:tcPr>
          <w:p w:rsidR="00DD291C" w:rsidRPr="001A6E5D" w:rsidRDefault="00DD291C" w:rsidP="001125FB">
            <w:pPr>
              <w:widowControl w:val="0"/>
              <w:numPr>
                <w:ilvl w:val="0"/>
                <w:numId w:val="7"/>
              </w:numPr>
              <w:suppressLineNumbers/>
              <w:tabs>
                <w:tab w:val="left" w:pos="276"/>
              </w:tabs>
              <w:suppressAutoHyphens/>
              <w:spacing w:line="240" w:lineRule="atLeast"/>
              <w:ind w:left="-57" w:firstLine="57"/>
              <w:jc w:val="left"/>
              <w:rPr>
                <w:rFonts w:ascii="Calibri" w:hAnsi="Calibri"/>
                <w:b/>
                <w:i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відповідальність за розвиток професійного знання і практик, оцінку стратегічного розвитку команди;</w:t>
            </w:r>
          </w:p>
          <w:p w:rsidR="00DD291C" w:rsidRPr="001A6E5D" w:rsidRDefault="00DD291C" w:rsidP="001125FB">
            <w:pPr>
              <w:widowControl w:val="0"/>
              <w:numPr>
                <w:ilvl w:val="0"/>
                <w:numId w:val="7"/>
              </w:numPr>
              <w:suppressLineNumbers/>
              <w:tabs>
                <w:tab w:val="left" w:pos="202"/>
              </w:tabs>
              <w:suppressAutoHyphens/>
              <w:spacing w:line="240" w:lineRule="atLeast"/>
              <w:ind w:left="-57" w:firstLine="0"/>
              <w:jc w:val="left"/>
              <w:rPr>
                <w:rFonts w:ascii="Calibri" w:hAnsi="Calibri"/>
                <w:b/>
                <w:i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здатність до подальшого навчання, яке значною мірою є автономним та самостійним</w:t>
            </w:r>
          </w:p>
        </w:tc>
        <w:tc>
          <w:tcPr>
            <w:tcW w:w="3049" w:type="pct"/>
          </w:tcPr>
          <w:p w:rsidR="00DD291C" w:rsidRPr="001125FB" w:rsidRDefault="00DD291C" w:rsidP="001125FB">
            <w:pPr>
              <w:spacing w:after="160" w:line="240" w:lineRule="atLeast"/>
              <w:jc w:val="left"/>
              <w:rPr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Відмінне володіння компетенціями: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10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</w:rPr>
            </w:pPr>
            <w:r w:rsidRPr="001125FB">
              <w:rPr>
                <w:rFonts w:ascii="Times New Roman" w:hAnsi="Times New Roman"/>
              </w:rPr>
              <w:t>використання принципів та методів організації діяльності команди;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10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</w:rPr>
            </w:pPr>
            <w:r w:rsidRPr="001125FB">
              <w:rPr>
                <w:rFonts w:ascii="Times New Roman" w:hAnsi="Times New Roman"/>
              </w:rPr>
              <w:t>ефективний розподіл повноважень в структурі команди;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10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</w:rPr>
            </w:pPr>
            <w:r w:rsidRPr="001125FB">
              <w:rPr>
                <w:rFonts w:ascii="Times New Roman" w:hAnsi="Times New Roman"/>
              </w:rPr>
              <w:t>підтримка врівноважених стосунків з членами команди (відповідальність за взаємовідносини);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10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</w:rPr>
            </w:pPr>
            <w:r w:rsidRPr="001125FB">
              <w:rPr>
                <w:rFonts w:ascii="Times New Roman" w:hAnsi="Times New Roman"/>
              </w:rPr>
              <w:t xml:space="preserve">стресовитривалість; 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10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</w:rPr>
            </w:pPr>
            <w:r w:rsidRPr="001125FB">
              <w:rPr>
                <w:rFonts w:ascii="Times New Roman" w:hAnsi="Times New Roman"/>
              </w:rPr>
              <w:t xml:space="preserve">саморегуляція; 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10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</w:rPr>
            </w:pPr>
            <w:r w:rsidRPr="001125FB">
              <w:rPr>
                <w:rFonts w:ascii="Times New Roman" w:hAnsi="Times New Roman"/>
              </w:rPr>
              <w:t>трудова активність в екстремальних ситуаціях;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10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</w:rPr>
            </w:pPr>
            <w:r w:rsidRPr="001125FB">
              <w:rPr>
                <w:rFonts w:ascii="Times New Roman" w:hAnsi="Times New Roman"/>
              </w:rPr>
              <w:t>високий рівень особистого ставлення до справи;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10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</w:rPr>
            </w:pPr>
            <w:r w:rsidRPr="001125FB">
              <w:rPr>
                <w:rFonts w:ascii="Times New Roman" w:hAnsi="Times New Roman"/>
              </w:rPr>
              <w:t>володіння всіма видами навчальної діяльності;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10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</w:rPr>
              <w:t>належний рівень фундаментальних знань;</w:t>
            </w:r>
          </w:p>
          <w:p w:rsidR="00DD291C" w:rsidRPr="001125FB" w:rsidRDefault="00DD291C" w:rsidP="001125FB">
            <w:pPr>
              <w:pStyle w:val="ListParagraph"/>
              <w:numPr>
                <w:ilvl w:val="0"/>
                <w:numId w:val="10"/>
              </w:numPr>
              <w:tabs>
                <w:tab w:val="left" w:pos="258"/>
              </w:tabs>
              <w:spacing w:after="0" w:line="240" w:lineRule="atLeast"/>
              <w:ind w:left="0" w:firstLine="0"/>
              <w:rPr>
                <w:rFonts w:ascii="Times New Roman" w:hAnsi="Times New Roman"/>
                <w:color w:val="000000"/>
              </w:rPr>
            </w:pPr>
            <w:r w:rsidRPr="001125FB">
              <w:rPr>
                <w:rFonts w:ascii="Times New Roman" w:hAnsi="Times New Roman"/>
              </w:rPr>
              <w:t>належний рівень сформованості загальнонавчальних умінь і навичок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95-100</w:t>
            </w:r>
          </w:p>
        </w:tc>
      </w:tr>
      <w:tr w:rsidR="00DD291C" w:rsidRPr="001A6E5D" w:rsidTr="001125FB"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spacing w:after="160" w:line="240" w:lineRule="atLeast"/>
              <w:jc w:val="left"/>
              <w:rPr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color w:val="000000"/>
                <w:sz w:val="24"/>
                <w:szCs w:val="24"/>
                <w:lang w:val="uk-UA" w:eastAsia="en-US"/>
              </w:rPr>
              <w:t>Упевнене володіння компетенціями автономності та відповідальності з незначними хибами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pStyle w:val="ListParagraph"/>
              <w:spacing w:line="240" w:lineRule="atLeast"/>
              <w:ind w:left="0"/>
              <w:jc w:val="center"/>
              <w:rPr>
                <w:color w:val="000000"/>
              </w:rPr>
            </w:pPr>
            <w:r w:rsidRPr="001A6E5D">
              <w:rPr>
                <w:color w:val="000000"/>
              </w:rPr>
              <w:t>90-94</w:t>
            </w:r>
          </w:p>
        </w:tc>
      </w:tr>
      <w:tr w:rsidR="00DD291C" w:rsidRPr="001A6E5D" w:rsidTr="001125FB">
        <w:trPr>
          <w:trHeight w:val="435"/>
        </w:trPr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spacing w:after="160" w:line="240" w:lineRule="atLeast"/>
              <w:jc w:val="left"/>
              <w:rPr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Добре володіння компетенціями автономності та ві</w:t>
            </w: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д</w:t>
            </w: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повідальності (не реалізовано дві вимоги)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85-89</w:t>
            </w:r>
          </w:p>
        </w:tc>
      </w:tr>
      <w:tr w:rsidR="00DD291C" w:rsidRPr="001A6E5D" w:rsidTr="001125FB">
        <w:trPr>
          <w:trHeight w:val="538"/>
        </w:trPr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spacing w:after="160" w:line="240" w:lineRule="atLeast"/>
              <w:jc w:val="left"/>
              <w:rPr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Добре володіння компетенціями автономності та ві</w:t>
            </w: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д</w:t>
            </w: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повідальності (не реалізовано три вимоги)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80-84</w:t>
            </w:r>
          </w:p>
        </w:tc>
      </w:tr>
      <w:tr w:rsidR="00DD291C" w:rsidRPr="001A6E5D" w:rsidTr="001125FB">
        <w:trPr>
          <w:trHeight w:val="160"/>
        </w:trPr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spacing w:after="160" w:line="240" w:lineRule="atLeast"/>
              <w:jc w:val="left"/>
              <w:rPr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Добре володіння компетенціями автономності та ві</w:t>
            </w: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д</w:t>
            </w: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повідальності (не реалізовано чотири вимоги)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75-79</w:t>
            </w:r>
          </w:p>
        </w:tc>
      </w:tr>
      <w:tr w:rsidR="00DD291C" w:rsidRPr="001A6E5D" w:rsidTr="001125FB"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pStyle w:val="NormalWeb"/>
              <w:spacing w:before="0" w:beforeAutospacing="0" w:after="0" w:afterAutospacing="0" w:line="240" w:lineRule="atLeast"/>
              <w:rPr>
                <w:color w:val="000000"/>
                <w:lang w:val="uk-UA"/>
              </w:rPr>
            </w:pPr>
            <w:r w:rsidRPr="001125FB">
              <w:rPr>
                <w:color w:val="000000"/>
                <w:lang w:val="uk-UA"/>
              </w:rPr>
              <w:t>Задовільне володіння компетенціями автономності та відповідальності (не реалізовано п’ять вимог)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70-74</w:t>
            </w:r>
          </w:p>
        </w:tc>
      </w:tr>
      <w:tr w:rsidR="00DD291C" w:rsidRPr="001A6E5D" w:rsidTr="001125FB"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pStyle w:val="NormalWeb"/>
              <w:spacing w:before="0" w:beforeAutospacing="0" w:after="0" w:afterAutospacing="0" w:line="240" w:lineRule="atLeast"/>
              <w:rPr>
                <w:color w:val="000000"/>
                <w:lang w:val="uk-UA"/>
              </w:rPr>
            </w:pPr>
            <w:r w:rsidRPr="001125FB">
              <w:rPr>
                <w:color w:val="000000"/>
                <w:lang w:val="uk-UA"/>
              </w:rPr>
              <w:t>Задовільне володіння компетенціями автономності та відповідальності (не реалізовано шість вимог)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65-69</w:t>
            </w:r>
          </w:p>
        </w:tc>
      </w:tr>
      <w:tr w:rsidR="00DD291C" w:rsidRPr="001A6E5D" w:rsidTr="001125FB"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1125FB" w:rsidRDefault="00DD291C" w:rsidP="001125FB">
            <w:pPr>
              <w:spacing w:after="160" w:line="240" w:lineRule="atLeast"/>
              <w:jc w:val="left"/>
              <w:rPr>
                <w:color w:val="000000"/>
                <w:sz w:val="24"/>
                <w:szCs w:val="24"/>
                <w:lang w:val="uk-UA" w:eastAsia="en-US"/>
              </w:rPr>
            </w:pPr>
            <w:r w:rsidRPr="001125FB">
              <w:rPr>
                <w:color w:val="000000"/>
                <w:sz w:val="24"/>
                <w:szCs w:val="24"/>
                <w:lang w:val="uk-UA" w:eastAsia="en-US"/>
              </w:rPr>
              <w:t>Задовільне володіння компетенціями автономності та відповідальності (рівень фрагментарний)</w:t>
            </w:r>
          </w:p>
        </w:tc>
        <w:tc>
          <w:tcPr>
            <w:tcW w:w="673" w:type="pct"/>
          </w:tcPr>
          <w:p w:rsidR="00DD291C" w:rsidRPr="001A6E5D" w:rsidRDefault="00DD291C" w:rsidP="001125FB">
            <w:pPr>
              <w:spacing w:after="160" w:line="240" w:lineRule="atLeast"/>
              <w:jc w:val="center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  <w:r w:rsidRPr="001A6E5D"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  <w:t>60-64</w:t>
            </w:r>
          </w:p>
        </w:tc>
      </w:tr>
      <w:tr w:rsidR="00DD291C" w:rsidRPr="001A6E5D" w:rsidTr="001125FB">
        <w:trPr>
          <w:trHeight w:val="190"/>
        </w:trPr>
        <w:tc>
          <w:tcPr>
            <w:tcW w:w="1278" w:type="pct"/>
            <w:vMerge/>
          </w:tcPr>
          <w:p w:rsidR="00DD291C" w:rsidRPr="001A6E5D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left"/>
              <w:rPr>
                <w:rFonts w:ascii="Calibri" w:hAnsi="Calibri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3049" w:type="pct"/>
          </w:tcPr>
          <w:p w:rsidR="00DD291C" w:rsidRPr="0022390B" w:rsidRDefault="00DD291C" w:rsidP="001125FB">
            <w:pPr>
              <w:spacing w:after="160" w:line="240" w:lineRule="atLeast"/>
              <w:jc w:val="left"/>
              <w:rPr>
                <w:color w:val="000000"/>
                <w:sz w:val="24"/>
                <w:szCs w:val="24"/>
                <w:lang w:val="uk-UA" w:eastAsia="en-US"/>
              </w:rPr>
            </w:pPr>
            <w:r w:rsidRPr="0022390B">
              <w:rPr>
                <w:color w:val="000000"/>
                <w:sz w:val="24"/>
                <w:szCs w:val="24"/>
                <w:lang w:val="uk-UA" w:eastAsia="en-US"/>
              </w:rPr>
              <w:t>Рівень автономності та відповідальності незадовільний</w:t>
            </w:r>
          </w:p>
        </w:tc>
        <w:tc>
          <w:tcPr>
            <w:tcW w:w="673" w:type="pct"/>
          </w:tcPr>
          <w:p w:rsidR="00DD291C" w:rsidRPr="0022390B" w:rsidRDefault="00DD291C" w:rsidP="001125FB">
            <w:pPr>
              <w:tabs>
                <w:tab w:val="left" w:pos="204"/>
              </w:tabs>
              <w:spacing w:after="160" w:line="240" w:lineRule="atLeast"/>
              <w:ind w:right="-22"/>
              <w:jc w:val="center"/>
              <w:rPr>
                <w:color w:val="000000"/>
                <w:sz w:val="24"/>
                <w:szCs w:val="24"/>
                <w:lang w:val="uk-UA" w:eastAsia="en-US"/>
              </w:rPr>
            </w:pPr>
            <w:r w:rsidRPr="0022390B">
              <w:rPr>
                <w:color w:val="000000"/>
                <w:sz w:val="24"/>
                <w:szCs w:val="24"/>
                <w:lang w:val="uk-UA" w:eastAsia="en-US"/>
              </w:rPr>
              <w:t>&lt;60</w:t>
            </w:r>
          </w:p>
        </w:tc>
      </w:tr>
    </w:tbl>
    <w:p w:rsidR="00DD291C" w:rsidRPr="00030919" w:rsidRDefault="00DD291C" w:rsidP="0041603E">
      <w:pPr>
        <w:pStyle w:val="Default"/>
        <w:ind w:firstLine="567"/>
        <w:rPr>
          <w:sz w:val="28"/>
          <w:szCs w:val="28"/>
        </w:rPr>
      </w:pPr>
    </w:p>
    <w:p w:rsidR="00DD291C" w:rsidRDefault="00DD291C" w:rsidP="006046CF">
      <w:pPr>
        <w:pStyle w:val="Default"/>
        <w:jc w:val="center"/>
        <w:rPr>
          <w:b/>
          <w:bCs/>
          <w:sz w:val="28"/>
          <w:szCs w:val="28"/>
        </w:rPr>
      </w:pPr>
    </w:p>
    <w:p w:rsidR="00DD291C" w:rsidRDefault="00DD291C" w:rsidP="006046CF">
      <w:pPr>
        <w:pStyle w:val="Default"/>
        <w:jc w:val="center"/>
        <w:rPr>
          <w:b/>
          <w:bCs/>
          <w:sz w:val="28"/>
          <w:szCs w:val="28"/>
        </w:rPr>
      </w:pPr>
      <w:r w:rsidRPr="00030919">
        <w:rPr>
          <w:b/>
          <w:bCs/>
          <w:sz w:val="28"/>
          <w:szCs w:val="28"/>
        </w:rPr>
        <w:t>7. Політика курсу</w:t>
      </w:r>
    </w:p>
    <w:p w:rsidR="00DD291C" w:rsidRPr="00030919" w:rsidRDefault="00DD291C" w:rsidP="006046CF">
      <w:pPr>
        <w:pStyle w:val="Default"/>
        <w:jc w:val="center"/>
        <w:rPr>
          <w:b/>
          <w:bCs/>
          <w:sz w:val="28"/>
          <w:szCs w:val="28"/>
        </w:rPr>
      </w:pPr>
    </w:p>
    <w:p w:rsidR="00DD291C" w:rsidRDefault="00DD291C" w:rsidP="009F1A3C">
      <w:pPr>
        <w:pStyle w:val="Default"/>
        <w:ind w:firstLine="540"/>
        <w:jc w:val="center"/>
        <w:rPr>
          <w:b/>
          <w:sz w:val="28"/>
          <w:szCs w:val="28"/>
        </w:rPr>
      </w:pPr>
      <w:r w:rsidRPr="000450C9">
        <w:rPr>
          <w:b/>
          <w:sz w:val="28"/>
          <w:szCs w:val="28"/>
        </w:rPr>
        <w:t>7.1 Політика щодо академічної доброчесності</w:t>
      </w:r>
    </w:p>
    <w:p w:rsidR="00DD291C" w:rsidRDefault="00DD291C" w:rsidP="00030919">
      <w:pPr>
        <w:pStyle w:val="Default"/>
        <w:ind w:firstLine="567"/>
        <w:jc w:val="both"/>
        <w:rPr>
          <w:sz w:val="28"/>
          <w:szCs w:val="28"/>
        </w:rPr>
      </w:pPr>
    </w:p>
    <w:p w:rsidR="00DD291C" w:rsidRPr="00030919" w:rsidRDefault="00DD291C" w:rsidP="00030919">
      <w:pPr>
        <w:pStyle w:val="Default"/>
        <w:ind w:firstLine="567"/>
        <w:jc w:val="both"/>
        <w:rPr>
          <w:sz w:val="28"/>
          <w:szCs w:val="28"/>
        </w:rPr>
      </w:pPr>
      <w:r w:rsidRPr="00030919">
        <w:rPr>
          <w:sz w:val="28"/>
          <w:szCs w:val="28"/>
        </w:rPr>
        <w:t>Академічна доброчесність здобувачів вищої освіти є важливою умовою для опанування результатами навчання за дисципліною і отримання задовільної оцінки з поточного та підсумкового контролів. Академічна доброчесність баз</w:t>
      </w:r>
      <w:r w:rsidRPr="00030919">
        <w:rPr>
          <w:sz w:val="28"/>
          <w:szCs w:val="28"/>
        </w:rPr>
        <w:t>у</w:t>
      </w:r>
      <w:r w:rsidRPr="00030919">
        <w:rPr>
          <w:sz w:val="28"/>
          <w:szCs w:val="28"/>
        </w:rPr>
        <w:t>ється на засудженні практик списування (виконання письмових робіт із зал</w:t>
      </w:r>
      <w:r w:rsidRPr="00030919">
        <w:rPr>
          <w:sz w:val="28"/>
          <w:szCs w:val="28"/>
        </w:rPr>
        <w:t>у</w:t>
      </w:r>
      <w:r w:rsidRPr="00030919">
        <w:rPr>
          <w:sz w:val="28"/>
          <w:szCs w:val="28"/>
        </w:rPr>
        <w:t>ченням зовнішніх джерел інформації, крім дозволених для використання), пл</w:t>
      </w:r>
      <w:r w:rsidRPr="00030919">
        <w:rPr>
          <w:sz w:val="28"/>
          <w:szCs w:val="28"/>
        </w:rPr>
        <w:t>а</w:t>
      </w:r>
      <w:r w:rsidRPr="00030919">
        <w:rPr>
          <w:sz w:val="28"/>
          <w:szCs w:val="28"/>
        </w:rPr>
        <w:t>гіату (відтворення опублікованих текстів інших авторів без зазначення авторс</w:t>
      </w:r>
      <w:r w:rsidRPr="00030919">
        <w:rPr>
          <w:sz w:val="28"/>
          <w:szCs w:val="28"/>
        </w:rPr>
        <w:t>т</w:t>
      </w:r>
      <w:r w:rsidRPr="00030919">
        <w:rPr>
          <w:sz w:val="28"/>
          <w:szCs w:val="28"/>
        </w:rPr>
        <w:t>ва), фабрикації (вигадування даних чи фактів, що використовуються в осві</w:t>
      </w:r>
      <w:r w:rsidRPr="00030919">
        <w:rPr>
          <w:sz w:val="28"/>
          <w:szCs w:val="28"/>
        </w:rPr>
        <w:t>т</w:t>
      </w:r>
      <w:r w:rsidRPr="00030919">
        <w:rPr>
          <w:sz w:val="28"/>
          <w:szCs w:val="28"/>
        </w:rPr>
        <w:t>ньому процесі). Політика щодо академічної доброчесності регламентується положенням "Положення про систему запобігання та виявлення плагіату у Н</w:t>
      </w:r>
      <w:r w:rsidRPr="00030919">
        <w:rPr>
          <w:sz w:val="28"/>
          <w:szCs w:val="28"/>
        </w:rPr>
        <w:t>а</w:t>
      </w:r>
      <w:r w:rsidRPr="00030919">
        <w:rPr>
          <w:sz w:val="28"/>
          <w:szCs w:val="28"/>
        </w:rPr>
        <w:t xml:space="preserve">ціональному технічному університеті "Дніпровська політехніка". </w:t>
      </w:r>
      <w:hyperlink r:id="rId9" w:history="1">
        <w:r w:rsidRPr="00030919">
          <w:rPr>
            <w:rStyle w:val="Hyperlink"/>
            <w:sz w:val="28"/>
            <w:szCs w:val="28"/>
          </w:rPr>
          <w:t>http://www.nmu.org.ua/ua/content/activity/us_documents/System_of_prevention_and_detection_of_plagiarism.pdf</w:t>
        </w:r>
      </w:hyperlink>
      <w:r w:rsidRPr="00030919">
        <w:rPr>
          <w:sz w:val="28"/>
          <w:szCs w:val="28"/>
        </w:rPr>
        <w:t>.</w:t>
      </w:r>
    </w:p>
    <w:p w:rsidR="00DD291C" w:rsidRDefault="00DD291C" w:rsidP="00030919">
      <w:pPr>
        <w:pStyle w:val="Default"/>
        <w:jc w:val="both"/>
        <w:rPr>
          <w:sz w:val="28"/>
          <w:szCs w:val="28"/>
        </w:rPr>
      </w:pPr>
      <w:r w:rsidRPr="00030919">
        <w:rPr>
          <w:sz w:val="28"/>
          <w:szCs w:val="28"/>
        </w:rPr>
        <w:t>У разі порушення здобувачем вищої освіти академічної доброчесності (спис</w:t>
      </w:r>
      <w:r w:rsidRPr="00030919">
        <w:rPr>
          <w:sz w:val="28"/>
          <w:szCs w:val="28"/>
        </w:rPr>
        <w:t>у</w:t>
      </w:r>
      <w:r w:rsidRPr="00030919">
        <w:rPr>
          <w:sz w:val="28"/>
          <w:szCs w:val="28"/>
        </w:rPr>
        <w:t>вання, плагіат, фабрикація), робота оцінюється незадовільно та має бути вик</w:t>
      </w:r>
      <w:r w:rsidRPr="00030919">
        <w:rPr>
          <w:sz w:val="28"/>
          <w:szCs w:val="28"/>
        </w:rPr>
        <w:t>о</w:t>
      </w:r>
      <w:r w:rsidRPr="00030919">
        <w:rPr>
          <w:sz w:val="28"/>
          <w:szCs w:val="28"/>
        </w:rPr>
        <w:t>нана повторно. При цьому викладач залишає за собою право змінити тему з</w:t>
      </w:r>
      <w:r w:rsidRPr="00030919">
        <w:rPr>
          <w:sz w:val="28"/>
          <w:szCs w:val="28"/>
        </w:rPr>
        <w:t>а</w:t>
      </w:r>
      <w:r w:rsidRPr="00030919">
        <w:rPr>
          <w:sz w:val="28"/>
          <w:szCs w:val="28"/>
        </w:rPr>
        <w:t>вдання.</w:t>
      </w:r>
    </w:p>
    <w:p w:rsidR="00DD291C" w:rsidRPr="00030919" w:rsidRDefault="00DD291C" w:rsidP="00030919">
      <w:pPr>
        <w:pStyle w:val="Default"/>
        <w:jc w:val="both"/>
        <w:rPr>
          <w:sz w:val="28"/>
          <w:szCs w:val="28"/>
        </w:rPr>
      </w:pPr>
    </w:p>
    <w:p w:rsidR="00DD291C" w:rsidRPr="000450C9" w:rsidRDefault="00DD291C" w:rsidP="009F1A3C">
      <w:pPr>
        <w:pStyle w:val="Default"/>
        <w:ind w:firstLine="540"/>
        <w:jc w:val="center"/>
        <w:rPr>
          <w:b/>
          <w:sz w:val="28"/>
          <w:szCs w:val="28"/>
        </w:rPr>
      </w:pPr>
      <w:r w:rsidRPr="000450C9">
        <w:rPr>
          <w:b/>
          <w:sz w:val="28"/>
          <w:szCs w:val="28"/>
        </w:rPr>
        <w:t>7.2</w:t>
      </w:r>
      <w:r>
        <w:rPr>
          <w:b/>
          <w:sz w:val="28"/>
          <w:szCs w:val="28"/>
        </w:rPr>
        <w:t xml:space="preserve"> </w:t>
      </w:r>
      <w:r w:rsidRPr="000450C9">
        <w:rPr>
          <w:b/>
          <w:sz w:val="28"/>
          <w:szCs w:val="28"/>
        </w:rPr>
        <w:t>Комунікаційна політика</w:t>
      </w:r>
    </w:p>
    <w:p w:rsidR="00DD291C" w:rsidRDefault="00DD291C" w:rsidP="00030919">
      <w:pPr>
        <w:pStyle w:val="Default"/>
        <w:ind w:firstLine="567"/>
        <w:jc w:val="both"/>
        <w:rPr>
          <w:sz w:val="28"/>
          <w:szCs w:val="28"/>
        </w:rPr>
      </w:pPr>
    </w:p>
    <w:p w:rsidR="00DD291C" w:rsidRDefault="00DD291C" w:rsidP="00030919">
      <w:pPr>
        <w:pStyle w:val="Default"/>
        <w:ind w:firstLine="567"/>
        <w:jc w:val="both"/>
        <w:rPr>
          <w:sz w:val="28"/>
          <w:szCs w:val="28"/>
        </w:rPr>
      </w:pPr>
      <w:r w:rsidRPr="00030919">
        <w:rPr>
          <w:sz w:val="28"/>
          <w:szCs w:val="28"/>
        </w:rPr>
        <w:t>Здобувачі вищої освіти повинні мати активовану університетську пошту.</w:t>
      </w:r>
      <w:r>
        <w:rPr>
          <w:sz w:val="28"/>
          <w:szCs w:val="28"/>
          <w:lang w:val="ru-RU"/>
        </w:rPr>
        <w:t xml:space="preserve"> </w:t>
      </w:r>
      <w:r w:rsidRPr="00030919">
        <w:rPr>
          <w:sz w:val="28"/>
          <w:szCs w:val="28"/>
        </w:rPr>
        <w:t>Усі письмові запитання до викладачів стосовно курсу мають надсилатися на університетську електронну пошту.</w:t>
      </w:r>
    </w:p>
    <w:p w:rsidR="00DD291C" w:rsidRPr="00030919" w:rsidRDefault="00DD291C" w:rsidP="00030919">
      <w:pPr>
        <w:pStyle w:val="Default"/>
        <w:ind w:firstLine="567"/>
        <w:jc w:val="both"/>
        <w:rPr>
          <w:sz w:val="28"/>
          <w:szCs w:val="28"/>
        </w:rPr>
      </w:pPr>
    </w:p>
    <w:p w:rsidR="00DD291C" w:rsidRDefault="00DD291C" w:rsidP="009F1A3C">
      <w:pPr>
        <w:pStyle w:val="Default"/>
        <w:ind w:firstLine="540"/>
        <w:jc w:val="center"/>
        <w:rPr>
          <w:b/>
          <w:sz w:val="28"/>
          <w:szCs w:val="28"/>
        </w:rPr>
      </w:pPr>
      <w:r w:rsidRPr="000450C9">
        <w:rPr>
          <w:b/>
          <w:sz w:val="28"/>
          <w:szCs w:val="28"/>
        </w:rPr>
        <w:t>7.3 Політика щодо перескладання</w:t>
      </w:r>
    </w:p>
    <w:p w:rsidR="00DD291C" w:rsidRPr="000450C9" w:rsidRDefault="00DD291C" w:rsidP="00172F33">
      <w:pPr>
        <w:pStyle w:val="Default"/>
        <w:ind w:firstLine="540"/>
        <w:rPr>
          <w:b/>
          <w:sz w:val="28"/>
          <w:szCs w:val="28"/>
        </w:rPr>
      </w:pPr>
    </w:p>
    <w:p w:rsidR="00DD291C" w:rsidRDefault="00DD291C" w:rsidP="00030919">
      <w:pPr>
        <w:pStyle w:val="Default"/>
        <w:ind w:firstLine="567"/>
        <w:jc w:val="both"/>
        <w:rPr>
          <w:sz w:val="28"/>
          <w:szCs w:val="28"/>
        </w:rPr>
      </w:pPr>
      <w:r w:rsidRPr="00030919">
        <w:rPr>
          <w:sz w:val="28"/>
          <w:szCs w:val="28"/>
        </w:rPr>
        <w:t>Перескладання відбувається із дозволу деканату за наявності поважних причин (наприклад, лікарняний).</w:t>
      </w:r>
    </w:p>
    <w:p w:rsidR="00DD291C" w:rsidRDefault="00DD291C" w:rsidP="00030919">
      <w:pPr>
        <w:pStyle w:val="Default"/>
        <w:ind w:firstLine="567"/>
        <w:jc w:val="both"/>
        <w:rPr>
          <w:sz w:val="28"/>
          <w:szCs w:val="28"/>
        </w:rPr>
      </w:pPr>
    </w:p>
    <w:p w:rsidR="00DD291C" w:rsidRPr="00030919" w:rsidRDefault="00DD291C" w:rsidP="00030919">
      <w:pPr>
        <w:pStyle w:val="Default"/>
        <w:ind w:firstLine="567"/>
        <w:jc w:val="both"/>
        <w:rPr>
          <w:sz w:val="28"/>
          <w:szCs w:val="28"/>
        </w:rPr>
      </w:pPr>
    </w:p>
    <w:p w:rsidR="00DD291C" w:rsidRPr="00172F33" w:rsidRDefault="00DD291C" w:rsidP="009F1A3C">
      <w:pPr>
        <w:pStyle w:val="Default"/>
        <w:ind w:firstLine="540"/>
        <w:jc w:val="center"/>
        <w:rPr>
          <w:b/>
          <w:sz w:val="28"/>
          <w:szCs w:val="28"/>
        </w:rPr>
      </w:pPr>
      <w:r w:rsidRPr="00172F33">
        <w:rPr>
          <w:b/>
          <w:sz w:val="28"/>
          <w:szCs w:val="28"/>
        </w:rPr>
        <w:t>7.4 Політика щодо оскарження оцінювання</w:t>
      </w:r>
    </w:p>
    <w:p w:rsidR="00DD291C" w:rsidRDefault="00DD291C" w:rsidP="00030919">
      <w:pPr>
        <w:pStyle w:val="Default"/>
        <w:ind w:firstLine="567"/>
        <w:jc w:val="both"/>
        <w:rPr>
          <w:sz w:val="28"/>
          <w:szCs w:val="28"/>
        </w:rPr>
      </w:pPr>
    </w:p>
    <w:p w:rsidR="00DD291C" w:rsidRDefault="00DD291C" w:rsidP="00030919">
      <w:pPr>
        <w:pStyle w:val="Default"/>
        <w:ind w:firstLine="567"/>
        <w:jc w:val="both"/>
        <w:rPr>
          <w:sz w:val="28"/>
          <w:szCs w:val="28"/>
        </w:rPr>
      </w:pPr>
      <w:r w:rsidRPr="00030919">
        <w:rPr>
          <w:sz w:val="28"/>
          <w:szCs w:val="28"/>
        </w:rPr>
        <w:t>Якщо здобувач вищої освіти не згоден з оцінюванням його знань він може опротестувати виставлену викладачем оцінку у встановленому порядку.</w:t>
      </w:r>
    </w:p>
    <w:p w:rsidR="00DD291C" w:rsidRPr="00030919" w:rsidRDefault="00DD291C" w:rsidP="00030919">
      <w:pPr>
        <w:pStyle w:val="Default"/>
        <w:ind w:firstLine="567"/>
        <w:jc w:val="both"/>
        <w:rPr>
          <w:sz w:val="28"/>
          <w:szCs w:val="28"/>
        </w:rPr>
      </w:pPr>
    </w:p>
    <w:p w:rsidR="00DD291C" w:rsidRPr="00030919" w:rsidRDefault="00DD291C" w:rsidP="009F1A3C">
      <w:pPr>
        <w:pStyle w:val="Default"/>
        <w:ind w:firstLine="540"/>
        <w:jc w:val="center"/>
        <w:rPr>
          <w:sz w:val="28"/>
          <w:szCs w:val="28"/>
        </w:rPr>
      </w:pPr>
      <w:r>
        <w:rPr>
          <w:b/>
          <w:sz w:val="28"/>
          <w:szCs w:val="28"/>
        </w:rPr>
        <w:t>7.5</w:t>
      </w:r>
      <w:r w:rsidRPr="00172F33">
        <w:rPr>
          <w:b/>
          <w:sz w:val="28"/>
          <w:szCs w:val="28"/>
        </w:rPr>
        <w:t xml:space="preserve"> Відвідування занять</w:t>
      </w:r>
      <w:r w:rsidRPr="00030919">
        <w:rPr>
          <w:sz w:val="28"/>
          <w:szCs w:val="28"/>
        </w:rPr>
        <w:t>.</w:t>
      </w:r>
    </w:p>
    <w:p w:rsidR="00DD291C" w:rsidRDefault="00DD291C" w:rsidP="00030919">
      <w:pPr>
        <w:pStyle w:val="Default"/>
        <w:ind w:firstLine="567"/>
        <w:jc w:val="both"/>
        <w:rPr>
          <w:sz w:val="28"/>
          <w:szCs w:val="28"/>
        </w:rPr>
      </w:pPr>
    </w:p>
    <w:p w:rsidR="00DD291C" w:rsidRPr="00030919" w:rsidRDefault="00DD291C" w:rsidP="00030919">
      <w:pPr>
        <w:pStyle w:val="Default"/>
        <w:ind w:firstLine="567"/>
        <w:jc w:val="both"/>
        <w:rPr>
          <w:sz w:val="28"/>
          <w:szCs w:val="28"/>
        </w:rPr>
      </w:pPr>
      <w:r w:rsidRPr="00030919">
        <w:rPr>
          <w:sz w:val="28"/>
          <w:szCs w:val="28"/>
        </w:rPr>
        <w:t>Для здобувачів вищої освіти денної форми відвідування занять є обов’язковим. Поважними причинами для неявки на заняття є хвороба, участь в університетських заходах, академічна мобільність, які необхідно підтверджув</w:t>
      </w:r>
      <w:r w:rsidRPr="00030919">
        <w:rPr>
          <w:sz w:val="28"/>
          <w:szCs w:val="28"/>
        </w:rPr>
        <w:t>а</w:t>
      </w:r>
      <w:r w:rsidRPr="00030919">
        <w:rPr>
          <w:sz w:val="28"/>
          <w:szCs w:val="28"/>
        </w:rPr>
        <w:t xml:space="preserve">ти документами. Про відсутність на занятті та причини відсутності здобувач вищої освіти має повідомити викладача або особисто, або через старосту. </w:t>
      </w:r>
    </w:p>
    <w:p w:rsidR="00DD291C" w:rsidRDefault="00DD291C" w:rsidP="001E58F6">
      <w:pPr>
        <w:pStyle w:val="Default"/>
        <w:ind w:firstLine="567"/>
        <w:rPr>
          <w:sz w:val="28"/>
          <w:szCs w:val="28"/>
        </w:rPr>
      </w:pPr>
      <w:r w:rsidRPr="00030919">
        <w:rPr>
          <w:sz w:val="28"/>
          <w:szCs w:val="28"/>
        </w:rPr>
        <w:t>За об’єктивних причин (наприклад, міжнародна мобільність) навчання м</w:t>
      </w:r>
      <w:r w:rsidRPr="00030919">
        <w:rPr>
          <w:sz w:val="28"/>
          <w:szCs w:val="28"/>
        </w:rPr>
        <w:t>о</w:t>
      </w:r>
      <w:r w:rsidRPr="00030919">
        <w:rPr>
          <w:sz w:val="28"/>
          <w:szCs w:val="28"/>
        </w:rPr>
        <w:t>же відбуватись в он-лайн формі за погодженням з керівником курсу.</w:t>
      </w:r>
    </w:p>
    <w:p w:rsidR="00DD291C" w:rsidRDefault="00DD291C" w:rsidP="001E58F6">
      <w:pPr>
        <w:pStyle w:val="Default"/>
        <w:ind w:firstLine="567"/>
        <w:rPr>
          <w:sz w:val="28"/>
          <w:szCs w:val="28"/>
        </w:rPr>
      </w:pPr>
    </w:p>
    <w:p w:rsidR="00DD291C" w:rsidRDefault="00DD291C" w:rsidP="00D718E4">
      <w:pPr>
        <w:pStyle w:val="Default"/>
        <w:jc w:val="center"/>
        <w:rPr>
          <w:b/>
          <w:bCs/>
          <w:sz w:val="28"/>
          <w:szCs w:val="28"/>
        </w:rPr>
      </w:pPr>
    </w:p>
    <w:p w:rsidR="00DD291C" w:rsidRPr="007268EA" w:rsidRDefault="00DD291C" w:rsidP="00D718E4">
      <w:pPr>
        <w:pStyle w:val="Default"/>
        <w:jc w:val="center"/>
        <w:rPr>
          <w:b/>
          <w:bCs/>
          <w:sz w:val="28"/>
          <w:szCs w:val="28"/>
        </w:rPr>
      </w:pPr>
      <w:r w:rsidRPr="00D718E4">
        <w:rPr>
          <w:b/>
          <w:bCs/>
          <w:sz w:val="28"/>
          <w:szCs w:val="28"/>
        </w:rPr>
        <w:t>8 РЕКО</w:t>
      </w:r>
      <w:r>
        <w:rPr>
          <w:b/>
          <w:bCs/>
          <w:sz w:val="28"/>
          <w:szCs w:val="28"/>
        </w:rPr>
        <w:t>МЕНДОВАНІ ДЖЕРЕЛА ІНФОРМАЦІЇ</w:t>
      </w:r>
    </w:p>
    <w:p w:rsidR="00DD291C" w:rsidRDefault="00DD291C" w:rsidP="00D718E4">
      <w:pPr>
        <w:pStyle w:val="Default"/>
        <w:jc w:val="center"/>
        <w:rPr>
          <w:b/>
          <w:bCs/>
          <w:sz w:val="28"/>
          <w:szCs w:val="28"/>
        </w:rPr>
      </w:pPr>
    </w:p>
    <w:p w:rsidR="00DD291C" w:rsidRDefault="00DD291C" w:rsidP="00D718E4">
      <w:pPr>
        <w:shd w:val="clear" w:color="auto" w:fill="FFFFFF"/>
        <w:spacing w:after="160" w:line="256" w:lineRule="auto"/>
        <w:ind w:firstLine="540"/>
        <w:jc w:val="center"/>
        <w:rPr>
          <w:b/>
          <w:szCs w:val="28"/>
          <w:lang w:val="uk-UA" w:eastAsia="en-US"/>
        </w:rPr>
      </w:pPr>
      <w:r>
        <w:rPr>
          <w:b/>
          <w:szCs w:val="28"/>
          <w:lang w:val="uk-UA" w:eastAsia="en-US"/>
        </w:rPr>
        <w:t>8.1 Методичне забезпечення</w:t>
      </w:r>
    </w:p>
    <w:p w:rsidR="00DD291C" w:rsidRDefault="00DD291C" w:rsidP="00D718E4">
      <w:pPr>
        <w:shd w:val="clear" w:color="auto" w:fill="FFFFFF"/>
        <w:spacing w:line="256" w:lineRule="auto"/>
        <w:ind w:firstLine="720"/>
        <w:jc w:val="left"/>
        <w:rPr>
          <w:szCs w:val="28"/>
          <w:lang w:val="uk-UA" w:eastAsia="en-US"/>
        </w:rPr>
      </w:pPr>
      <w:r>
        <w:rPr>
          <w:szCs w:val="28"/>
          <w:lang w:val="uk-UA" w:eastAsia="en-US"/>
        </w:rPr>
        <w:t>1. Конспект лекцій з дисципліни «Енергоефективні автоматизовані елек</w:t>
      </w:r>
      <w:r>
        <w:rPr>
          <w:szCs w:val="28"/>
          <w:lang w:val="uk-UA" w:eastAsia="en-US"/>
        </w:rPr>
        <w:t>т</w:t>
      </w:r>
      <w:r>
        <w:rPr>
          <w:szCs w:val="28"/>
          <w:lang w:val="uk-UA" w:eastAsia="en-US"/>
        </w:rPr>
        <w:t>роте</w:t>
      </w:r>
      <w:r>
        <w:rPr>
          <w:szCs w:val="28"/>
          <w:lang w:val="uk-UA" w:eastAsia="en-US"/>
        </w:rPr>
        <w:t>х</w:t>
      </w:r>
      <w:r>
        <w:rPr>
          <w:szCs w:val="28"/>
          <w:lang w:val="uk-UA" w:eastAsia="en-US"/>
        </w:rPr>
        <w:t>нічні та електромеханічні комплекси та системи широкого технологічного призн</w:t>
      </w:r>
      <w:r>
        <w:rPr>
          <w:szCs w:val="28"/>
          <w:lang w:val="uk-UA" w:eastAsia="en-US"/>
        </w:rPr>
        <w:t>а</w:t>
      </w:r>
      <w:r>
        <w:rPr>
          <w:szCs w:val="28"/>
          <w:lang w:val="uk-UA" w:eastAsia="en-US"/>
        </w:rPr>
        <w:t>чення»/Укладач Садовой О.В. –Дніпро. НУ «Дніпровська політехніка», 2020. – 207 с.</w:t>
      </w:r>
      <w:r>
        <w:rPr>
          <w:szCs w:val="28"/>
          <w:lang w:val="uk-UA" w:eastAsia="en-US"/>
        </w:rPr>
        <w:tab/>
      </w:r>
    </w:p>
    <w:p w:rsidR="00DD291C" w:rsidRDefault="00DD291C" w:rsidP="00D718E4">
      <w:pPr>
        <w:shd w:val="clear" w:color="auto" w:fill="FFFFFF"/>
        <w:spacing w:line="256" w:lineRule="auto"/>
        <w:ind w:firstLine="720"/>
        <w:jc w:val="left"/>
        <w:rPr>
          <w:szCs w:val="28"/>
          <w:lang w:val="uk-UA" w:eastAsia="en-US"/>
        </w:rPr>
      </w:pPr>
      <w:r>
        <w:rPr>
          <w:szCs w:val="28"/>
          <w:lang w:val="uk-UA" w:eastAsia="en-US"/>
        </w:rPr>
        <w:t>2. Методичні вказівки до практичних занять з дисципліни «Енергоефе</w:t>
      </w:r>
      <w:r>
        <w:rPr>
          <w:szCs w:val="28"/>
          <w:lang w:val="uk-UA" w:eastAsia="en-US"/>
        </w:rPr>
        <w:t>к</w:t>
      </w:r>
      <w:r>
        <w:rPr>
          <w:szCs w:val="28"/>
          <w:lang w:val="uk-UA" w:eastAsia="en-US"/>
        </w:rPr>
        <w:t>тивні автоматизовані електротехнічні та електромеханічні комплекси та сист</w:t>
      </w:r>
      <w:r>
        <w:rPr>
          <w:szCs w:val="28"/>
          <w:lang w:val="uk-UA" w:eastAsia="en-US"/>
        </w:rPr>
        <w:t>е</w:t>
      </w:r>
      <w:r>
        <w:rPr>
          <w:szCs w:val="28"/>
          <w:lang w:val="uk-UA" w:eastAsia="en-US"/>
        </w:rPr>
        <w:t>ми широкого технологічного призначення»  для здобувачів вищої освіти трет</w:t>
      </w:r>
      <w:r>
        <w:rPr>
          <w:szCs w:val="28"/>
          <w:lang w:val="uk-UA" w:eastAsia="en-US"/>
        </w:rPr>
        <w:t>ь</w:t>
      </w:r>
      <w:r>
        <w:rPr>
          <w:szCs w:val="28"/>
          <w:lang w:val="uk-UA" w:eastAsia="en-US"/>
        </w:rPr>
        <w:t>го (доктор філософії) рівня спеціальності 141 Електроенергетика, електротехн</w:t>
      </w:r>
      <w:r>
        <w:rPr>
          <w:szCs w:val="28"/>
          <w:lang w:val="uk-UA" w:eastAsia="en-US"/>
        </w:rPr>
        <w:t>і</w:t>
      </w:r>
      <w:r>
        <w:rPr>
          <w:szCs w:val="28"/>
          <w:lang w:val="uk-UA" w:eastAsia="en-US"/>
        </w:rPr>
        <w:t>ка та електромеханіка/ Укладач Садовой О.В -Дніпро. НУ «Дніпровська політ</w:t>
      </w:r>
      <w:r>
        <w:rPr>
          <w:szCs w:val="28"/>
          <w:lang w:val="uk-UA" w:eastAsia="en-US"/>
        </w:rPr>
        <w:t>е</w:t>
      </w:r>
      <w:r>
        <w:rPr>
          <w:szCs w:val="28"/>
          <w:lang w:val="uk-UA" w:eastAsia="en-US"/>
        </w:rPr>
        <w:t xml:space="preserve">хніка», 2020. </w:t>
      </w:r>
    </w:p>
    <w:p w:rsidR="00DD291C" w:rsidRDefault="00DD291C" w:rsidP="00D718E4">
      <w:pPr>
        <w:shd w:val="clear" w:color="auto" w:fill="FFFFFF"/>
        <w:spacing w:line="256" w:lineRule="auto"/>
        <w:ind w:firstLine="720"/>
        <w:jc w:val="left"/>
        <w:rPr>
          <w:b/>
          <w:szCs w:val="28"/>
          <w:lang w:val="uk-UA" w:eastAsia="en-US"/>
        </w:rPr>
      </w:pPr>
    </w:p>
    <w:p w:rsidR="00DD291C" w:rsidRDefault="00DD291C" w:rsidP="00D718E4">
      <w:pPr>
        <w:shd w:val="clear" w:color="auto" w:fill="FFFFFF"/>
        <w:ind w:firstLine="540"/>
        <w:jc w:val="center"/>
        <w:rPr>
          <w:b/>
          <w:szCs w:val="28"/>
          <w:lang w:val="uk-UA" w:eastAsia="en-US"/>
        </w:rPr>
      </w:pPr>
    </w:p>
    <w:p w:rsidR="00DD291C" w:rsidRDefault="00DD291C" w:rsidP="00D718E4">
      <w:pPr>
        <w:shd w:val="clear" w:color="auto" w:fill="FFFFFF"/>
        <w:ind w:firstLine="540"/>
        <w:jc w:val="center"/>
        <w:rPr>
          <w:b/>
          <w:szCs w:val="28"/>
          <w:lang w:val="uk-UA" w:eastAsia="en-US"/>
        </w:rPr>
      </w:pPr>
    </w:p>
    <w:p w:rsidR="00DD291C" w:rsidRDefault="00DD291C" w:rsidP="00D718E4">
      <w:pPr>
        <w:shd w:val="clear" w:color="auto" w:fill="FFFFFF"/>
        <w:ind w:firstLine="540"/>
        <w:jc w:val="center"/>
        <w:rPr>
          <w:b/>
          <w:szCs w:val="28"/>
          <w:lang w:val="uk-UA" w:eastAsia="en-US"/>
        </w:rPr>
      </w:pPr>
    </w:p>
    <w:p w:rsidR="00DD291C" w:rsidRDefault="00DD291C" w:rsidP="00D718E4">
      <w:pPr>
        <w:shd w:val="clear" w:color="auto" w:fill="FFFFFF"/>
        <w:ind w:firstLine="540"/>
        <w:jc w:val="center"/>
        <w:rPr>
          <w:b/>
          <w:szCs w:val="28"/>
          <w:lang w:val="uk-UA" w:eastAsia="en-US"/>
        </w:rPr>
      </w:pPr>
    </w:p>
    <w:p w:rsidR="00DD291C" w:rsidRDefault="00DD291C" w:rsidP="00D718E4">
      <w:pPr>
        <w:shd w:val="clear" w:color="auto" w:fill="FFFFFF"/>
        <w:ind w:firstLine="540"/>
        <w:jc w:val="center"/>
        <w:rPr>
          <w:b/>
          <w:szCs w:val="28"/>
          <w:lang w:val="uk-UA" w:eastAsia="en-US"/>
        </w:rPr>
      </w:pPr>
    </w:p>
    <w:p w:rsidR="00DD291C" w:rsidRDefault="00DD291C" w:rsidP="00D718E4">
      <w:pPr>
        <w:shd w:val="clear" w:color="auto" w:fill="FFFFFF"/>
        <w:ind w:firstLine="540"/>
        <w:jc w:val="center"/>
        <w:rPr>
          <w:b/>
          <w:szCs w:val="28"/>
          <w:lang w:val="uk-UA" w:eastAsia="en-US"/>
        </w:rPr>
      </w:pPr>
    </w:p>
    <w:p w:rsidR="00DD291C" w:rsidRDefault="00DD291C" w:rsidP="00D718E4">
      <w:pPr>
        <w:shd w:val="clear" w:color="auto" w:fill="FFFFFF"/>
        <w:ind w:firstLine="540"/>
        <w:jc w:val="center"/>
        <w:rPr>
          <w:b/>
          <w:szCs w:val="28"/>
          <w:lang w:val="uk-UA" w:eastAsia="en-US"/>
        </w:rPr>
      </w:pPr>
      <w:r>
        <w:rPr>
          <w:b/>
          <w:szCs w:val="28"/>
          <w:lang w:eastAsia="en-US"/>
        </w:rPr>
        <w:t>8</w:t>
      </w:r>
      <w:r>
        <w:rPr>
          <w:b/>
          <w:szCs w:val="28"/>
          <w:lang w:val="uk-UA" w:eastAsia="en-US"/>
        </w:rPr>
        <w:t>.</w:t>
      </w:r>
      <w:r>
        <w:rPr>
          <w:b/>
          <w:szCs w:val="28"/>
          <w:lang w:eastAsia="en-US"/>
        </w:rPr>
        <w:t>2</w:t>
      </w:r>
      <w:r>
        <w:rPr>
          <w:b/>
          <w:szCs w:val="28"/>
          <w:lang w:val="uk-UA" w:eastAsia="en-US"/>
        </w:rPr>
        <w:t xml:space="preserve"> Рекомендована література</w:t>
      </w:r>
    </w:p>
    <w:p w:rsidR="00DD291C" w:rsidRDefault="00DD291C" w:rsidP="00D718E4">
      <w:pPr>
        <w:shd w:val="clear" w:color="auto" w:fill="FFFFFF"/>
        <w:ind w:firstLine="720"/>
        <w:jc w:val="center"/>
        <w:rPr>
          <w:b/>
          <w:szCs w:val="28"/>
          <w:lang w:val="uk-UA" w:eastAsia="en-US"/>
        </w:rPr>
      </w:pPr>
      <w:r>
        <w:rPr>
          <w:b/>
          <w:szCs w:val="28"/>
          <w:lang w:val="uk-UA" w:eastAsia="en-US"/>
        </w:rPr>
        <w:t>Базова</w:t>
      </w:r>
    </w:p>
    <w:p w:rsidR="00DD291C" w:rsidRDefault="00DD291C" w:rsidP="00D718E4">
      <w:pPr>
        <w:shd w:val="clear" w:color="auto" w:fill="FFFFFF"/>
        <w:ind w:firstLine="720"/>
        <w:jc w:val="center"/>
        <w:rPr>
          <w:b/>
          <w:szCs w:val="28"/>
          <w:lang w:val="uk-UA" w:eastAsia="en-US"/>
        </w:rPr>
      </w:pPr>
    </w:p>
    <w:p w:rsidR="00DD291C" w:rsidRDefault="00DD291C" w:rsidP="00D718E4">
      <w:pPr>
        <w:shd w:val="clear" w:color="auto" w:fill="FFFFFF"/>
        <w:jc w:val="left"/>
        <w:rPr>
          <w:szCs w:val="28"/>
          <w:lang w:val="uk-UA" w:eastAsia="en-US"/>
        </w:rPr>
      </w:pPr>
      <w:r>
        <w:rPr>
          <w:szCs w:val="28"/>
        </w:rPr>
        <w:tab/>
      </w:r>
      <w:r>
        <w:rPr>
          <w:szCs w:val="28"/>
          <w:lang w:eastAsia="en-US"/>
        </w:rPr>
        <w:t>1</w:t>
      </w:r>
      <w:r>
        <w:rPr>
          <w:szCs w:val="28"/>
          <w:lang w:val="uk-UA" w:eastAsia="en-US"/>
        </w:rPr>
        <w:t>. Енергоефективні електромеханічні системи широкого технологічного призначення. Монографія/Загірняк М.В., Клепіков В.Б., Ковбаса С.М., Михал</w:t>
      </w:r>
      <w:r>
        <w:rPr>
          <w:szCs w:val="28"/>
          <w:lang w:val="uk-UA" w:eastAsia="en-US"/>
        </w:rPr>
        <w:t>ь</w:t>
      </w:r>
      <w:r>
        <w:rPr>
          <w:szCs w:val="28"/>
          <w:lang w:val="uk-UA" w:eastAsia="en-US"/>
        </w:rPr>
        <w:t>ський В.М., Пересада С.М., Садовой О.В., Шаповал І.А. – Київ, Інститут елек</w:t>
      </w:r>
      <w:r>
        <w:rPr>
          <w:szCs w:val="28"/>
          <w:lang w:val="uk-UA" w:eastAsia="en-US"/>
        </w:rPr>
        <w:t>т</w:t>
      </w:r>
      <w:r>
        <w:rPr>
          <w:szCs w:val="28"/>
          <w:lang w:val="uk-UA" w:eastAsia="en-US"/>
        </w:rPr>
        <w:t>родинаміки НАН України, 2018. – 310 с. I</w:t>
      </w:r>
      <w:r>
        <w:rPr>
          <w:szCs w:val="28"/>
          <w:lang w:val="en-US" w:eastAsia="en-US"/>
        </w:rPr>
        <w:t>SBN</w:t>
      </w:r>
      <w:r>
        <w:rPr>
          <w:szCs w:val="28"/>
          <w:lang w:val="uk-UA" w:eastAsia="en-US"/>
        </w:rPr>
        <w:t xml:space="preserve"> 978-966-02-8403-6 </w:t>
      </w:r>
    </w:p>
    <w:p w:rsidR="00DD291C" w:rsidRPr="00566F30" w:rsidRDefault="00DD291C" w:rsidP="00D718E4">
      <w:pPr>
        <w:shd w:val="clear" w:color="auto" w:fill="FFFFFF"/>
        <w:ind w:firstLine="720"/>
        <w:jc w:val="left"/>
        <w:rPr>
          <w:szCs w:val="28"/>
          <w:lang w:val="uk-UA" w:eastAsia="en-US"/>
        </w:rPr>
      </w:pPr>
      <w:r>
        <w:rPr>
          <w:szCs w:val="28"/>
          <w:lang w:eastAsia="en-US"/>
        </w:rPr>
        <w:t>2</w:t>
      </w:r>
      <w:r>
        <w:rPr>
          <w:szCs w:val="28"/>
          <w:lang w:val="uk-UA" w:eastAsia="en-US"/>
        </w:rPr>
        <w:t>. Системи керування асинхронними вентильними каскадами. Моногфія/</w:t>
      </w:r>
    </w:p>
    <w:p w:rsidR="00DD291C" w:rsidRPr="00D718E4" w:rsidRDefault="00DD291C" w:rsidP="00D718E4">
      <w:pPr>
        <w:shd w:val="clear" w:color="auto" w:fill="FFFFFF"/>
        <w:jc w:val="left"/>
        <w:rPr>
          <w:szCs w:val="28"/>
          <w:lang w:val="uk-UA" w:eastAsia="en-US"/>
        </w:rPr>
      </w:pPr>
      <w:r>
        <w:rPr>
          <w:szCs w:val="28"/>
          <w:lang w:val="uk-UA" w:eastAsia="en-US"/>
        </w:rPr>
        <w:t>Клюєв О.В., Садовой О.В., Сохіна Ю.В. – Кам’янське: ДДТУ, 2018.-294 с.</w:t>
      </w:r>
    </w:p>
    <w:p w:rsidR="00DD291C" w:rsidRPr="00D718E4" w:rsidRDefault="00DD291C" w:rsidP="00D718E4">
      <w:pPr>
        <w:shd w:val="clear" w:color="auto" w:fill="FFFFFF"/>
        <w:jc w:val="left"/>
        <w:rPr>
          <w:szCs w:val="28"/>
          <w:lang w:val="uk-UA" w:eastAsia="en-US"/>
        </w:rPr>
      </w:pPr>
      <w:r>
        <w:rPr>
          <w:szCs w:val="28"/>
          <w:lang w:val="en-US" w:eastAsia="en-US"/>
        </w:rPr>
        <w:t>ISBN</w:t>
      </w:r>
      <w:r w:rsidRPr="00D718E4">
        <w:rPr>
          <w:szCs w:val="28"/>
          <w:lang w:val="uk-UA" w:eastAsia="en-US"/>
        </w:rPr>
        <w:t xml:space="preserve"> 978-966-175-156-8</w:t>
      </w:r>
    </w:p>
    <w:p w:rsidR="00DD291C" w:rsidRPr="00D718E4" w:rsidRDefault="00DD291C" w:rsidP="00D718E4">
      <w:pPr>
        <w:shd w:val="clear" w:color="auto" w:fill="FFFFFF"/>
        <w:ind w:firstLine="720"/>
        <w:jc w:val="left"/>
        <w:rPr>
          <w:szCs w:val="28"/>
          <w:lang w:eastAsia="en-US"/>
        </w:rPr>
      </w:pPr>
      <w:r w:rsidRPr="00D718E4">
        <w:rPr>
          <w:szCs w:val="28"/>
          <w:lang w:val="uk-UA" w:eastAsia="en-US"/>
        </w:rPr>
        <w:t>3.Синтез електромеханічних систем методом дискретного часового екв</w:t>
      </w:r>
      <w:r w:rsidRPr="00D718E4">
        <w:rPr>
          <w:szCs w:val="28"/>
          <w:lang w:val="uk-UA" w:eastAsia="en-US"/>
        </w:rPr>
        <w:t>а</w:t>
      </w:r>
      <w:r w:rsidRPr="00D718E4">
        <w:rPr>
          <w:szCs w:val="28"/>
          <w:lang w:val="uk-UA" w:eastAsia="en-US"/>
        </w:rPr>
        <w:t>лайзера: монографія</w:t>
      </w:r>
      <w:r>
        <w:rPr>
          <w:szCs w:val="28"/>
          <w:lang w:val="uk-UA" w:eastAsia="en-US"/>
        </w:rPr>
        <w:t>/О.І.Шеремет, О.В.Садовой, Ю.В.Сохіна. – Кам’</w:t>
      </w:r>
      <w:r w:rsidRPr="00D718E4">
        <w:rPr>
          <w:szCs w:val="28"/>
          <w:lang w:val="uk-UA" w:eastAsia="en-US"/>
        </w:rPr>
        <w:t xml:space="preserve">янське: ДДТУ, 2019. </w:t>
      </w:r>
      <w:r>
        <w:rPr>
          <w:szCs w:val="28"/>
          <w:lang w:val="uk-UA" w:eastAsia="en-US"/>
        </w:rPr>
        <w:t>– 226 с., 212 іл.</w:t>
      </w:r>
      <w:r w:rsidRPr="00D718E4">
        <w:rPr>
          <w:szCs w:val="28"/>
          <w:lang w:val="uk-UA" w:eastAsia="en-US"/>
        </w:rPr>
        <w:t xml:space="preserve"> </w:t>
      </w:r>
      <w:r>
        <w:rPr>
          <w:szCs w:val="28"/>
          <w:lang w:val="en-US" w:eastAsia="en-US"/>
        </w:rPr>
        <w:t>ISBN</w:t>
      </w:r>
      <w:r w:rsidRPr="00D718E4">
        <w:rPr>
          <w:szCs w:val="28"/>
          <w:lang w:eastAsia="en-US"/>
        </w:rPr>
        <w:t xml:space="preserve"> 978-966-175-192-6</w:t>
      </w:r>
    </w:p>
    <w:p w:rsidR="00DD291C" w:rsidRDefault="00DD291C" w:rsidP="00D718E4">
      <w:pPr>
        <w:shd w:val="clear" w:color="auto" w:fill="FFFFFF"/>
        <w:jc w:val="center"/>
        <w:rPr>
          <w:b/>
          <w:bCs/>
          <w:spacing w:val="-6"/>
          <w:szCs w:val="28"/>
          <w:lang w:val="uk-UA" w:eastAsia="en-US"/>
        </w:rPr>
      </w:pPr>
      <w:r>
        <w:rPr>
          <w:b/>
          <w:bCs/>
          <w:spacing w:val="-6"/>
          <w:szCs w:val="28"/>
          <w:lang w:val="uk-UA" w:eastAsia="en-US"/>
        </w:rPr>
        <w:t>Допоміжна</w:t>
      </w:r>
    </w:p>
    <w:p w:rsidR="00DD291C" w:rsidRPr="00D718E4" w:rsidRDefault="00DD291C" w:rsidP="00D718E4">
      <w:pPr>
        <w:shd w:val="clear" w:color="auto" w:fill="FFFFFF"/>
        <w:jc w:val="left"/>
        <w:rPr>
          <w:b/>
          <w:bCs/>
          <w:spacing w:val="-6"/>
          <w:szCs w:val="28"/>
          <w:lang w:eastAsia="en-US"/>
        </w:rPr>
      </w:pPr>
      <w:r>
        <w:rPr>
          <w:b/>
          <w:bCs/>
          <w:spacing w:val="-6"/>
          <w:szCs w:val="28"/>
          <w:lang w:val="uk-UA" w:eastAsia="en-US"/>
        </w:rPr>
        <w:tab/>
      </w:r>
    </w:p>
    <w:p w:rsidR="00DD291C" w:rsidRPr="00D718E4" w:rsidRDefault="00DD291C" w:rsidP="00D718E4">
      <w:pPr>
        <w:shd w:val="clear" w:color="auto" w:fill="FFFFFF"/>
        <w:ind w:firstLine="708"/>
        <w:jc w:val="left"/>
        <w:rPr>
          <w:bCs/>
          <w:spacing w:val="-6"/>
          <w:szCs w:val="28"/>
          <w:lang w:val="uk-UA" w:eastAsia="en-US"/>
        </w:rPr>
      </w:pPr>
      <w:r>
        <w:rPr>
          <w:bCs/>
          <w:spacing w:val="-6"/>
          <w:szCs w:val="28"/>
          <w:lang w:val="uk-UA" w:eastAsia="en-US"/>
        </w:rPr>
        <w:t>4. Метод N-i перемикань у задачах оптимізації за швидкодією. Монографія</w:t>
      </w:r>
      <w:r w:rsidRPr="00D718E4">
        <w:rPr>
          <w:bCs/>
          <w:spacing w:val="-6"/>
          <w:szCs w:val="28"/>
          <w:lang w:val="uk-UA" w:eastAsia="en-US"/>
        </w:rPr>
        <w:t xml:space="preserve"> </w:t>
      </w:r>
      <w:r>
        <w:rPr>
          <w:bCs/>
          <w:spacing w:val="-6"/>
          <w:szCs w:val="28"/>
          <w:lang w:val="uk-UA" w:eastAsia="en-US"/>
        </w:rPr>
        <w:t>/</w:t>
      </w:r>
    </w:p>
    <w:p w:rsidR="00DD291C" w:rsidRPr="00D718E4" w:rsidRDefault="00DD291C" w:rsidP="00D718E4">
      <w:pPr>
        <w:shd w:val="clear" w:color="auto" w:fill="FFFFFF"/>
        <w:jc w:val="left"/>
        <w:rPr>
          <w:szCs w:val="28"/>
          <w:lang w:val="uk-UA" w:eastAsia="en-US"/>
        </w:rPr>
      </w:pPr>
      <w:r w:rsidRPr="00D718E4">
        <w:rPr>
          <w:bCs/>
          <w:spacing w:val="-6"/>
          <w:szCs w:val="28"/>
          <w:lang w:val="uk-UA" w:eastAsia="en-US"/>
        </w:rPr>
        <w:t xml:space="preserve">О.Л.Дерець, О.В.Садовой: під _ед.. </w:t>
      </w:r>
      <w:r>
        <w:rPr>
          <w:bCs/>
          <w:spacing w:val="-6"/>
          <w:szCs w:val="28"/>
          <w:lang w:val="uk-UA" w:eastAsia="en-US"/>
        </w:rPr>
        <w:t xml:space="preserve">О.В.Садового. </w:t>
      </w:r>
      <w:r>
        <w:rPr>
          <w:bCs/>
          <w:spacing w:val="-6"/>
          <w:szCs w:val="28"/>
          <w:lang w:eastAsia="en-US"/>
        </w:rPr>
        <w:t>–</w:t>
      </w:r>
      <w:r>
        <w:rPr>
          <w:bCs/>
          <w:spacing w:val="-6"/>
          <w:szCs w:val="28"/>
          <w:lang w:val="uk-UA" w:eastAsia="en-US"/>
        </w:rPr>
        <w:t xml:space="preserve"> </w:t>
      </w:r>
      <w:r>
        <w:rPr>
          <w:szCs w:val="28"/>
          <w:lang w:val="uk-UA" w:eastAsia="en-US"/>
        </w:rPr>
        <w:t>Кам’</w:t>
      </w:r>
      <w:r>
        <w:rPr>
          <w:szCs w:val="28"/>
          <w:lang w:eastAsia="en-US"/>
        </w:rPr>
        <w:t>янське: ДДТУ, 20</w:t>
      </w:r>
      <w:r>
        <w:rPr>
          <w:szCs w:val="28"/>
          <w:lang w:val="uk-UA" w:eastAsia="en-US"/>
        </w:rPr>
        <w:t>21</w:t>
      </w:r>
      <w:r>
        <w:rPr>
          <w:szCs w:val="28"/>
          <w:lang w:eastAsia="en-US"/>
        </w:rPr>
        <w:t xml:space="preserve">. </w:t>
      </w:r>
      <w:r>
        <w:rPr>
          <w:szCs w:val="28"/>
          <w:lang w:val="uk-UA" w:eastAsia="en-US"/>
        </w:rPr>
        <w:t xml:space="preserve">– 252 с. </w:t>
      </w:r>
      <w:r>
        <w:rPr>
          <w:szCs w:val="28"/>
          <w:lang w:val="en-US" w:eastAsia="en-US"/>
        </w:rPr>
        <w:t>ISBN</w:t>
      </w:r>
      <w:r w:rsidRPr="00D718E4">
        <w:rPr>
          <w:szCs w:val="28"/>
          <w:lang w:val="uk-UA" w:eastAsia="en-US"/>
        </w:rPr>
        <w:t xml:space="preserve"> 978-966-175-215-2</w:t>
      </w:r>
    </w:p>
    <w:p w:rsidR="00DD291C" w:rsidRDefault="00DD291C" w:rsidP="00D718E4">
      <w:pPr>
        <w:shd w:val="clear" w:color="auto" w:fill="FFFFFF"/>
        <w:tabs>
          <w:tab w:val="left" w:pos="365"/>
        </w:tabs>
        <w:jc w:val="center"/>
        <w:rPr>
          <w:b/>
          <w:szCs w:val="28"/>
          <w:lang w:val="uk-UA" w:eastAsia="en-US"/>
        </w:rPr>
      </w:pPr>
      <w:r>
        <w:rPr>
          <w:b/>
          <w:szCs w:val="28"/>
          <w:lang w:val="uk-UA" w:eastAsia="en-US"/>
        </w:rPr>
        <w:t>Інформаційні ресурси</w:t>
      </w:r>
    </w:p>
    <w:p w:rsidR="00DD291C" w:rsidRDefault="00DD291C" w:rsidP="00D718E4">
      <w:pPr>
        <w:autoSpaceDE w:val="0"/>
        <w:autoSpaceDN w:val="0"/>
        <w:adjustRightInd w:val="0"/>
        <w:jc w:val="left"/>
        <w:rPr>
          <w:spacing w:val="-20"/>
          <w:szCs w:val="28"/>
          <w:lang w:val="uk-UA" w:eastAsia="en-US"/>
        </w:rPr>
      </w:pPr>
      <w:r>
        <w:rPr>
          <w:szCs w:val="28"/>
          <w:lang w:val="uk-UA" w:eastAsia="en-US"/>
        </w:rPr>
        <w:tab/>
      </w:r>
      <w:r>
        <w:rPr>
          <w:szCs w:val="28"/>
          <w:lang w:val="uk-UA" w:eastAsia="en-US"/>
        </w:rPr>
        <w:tab/>
      </w:r>
    </w:p>
    <w:p w:rsidR="00DD291C" w:rsidRDefault="00DD291C" w:rsidP="00D718E4">
      <w:pPr>
        <w:pStyle w:val="PlainText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 w:rsidRPr="00522867">
        <w:rPr>
          <w:sz w:val="28"/>
          <w:szCs w:val="28"/>
        </w:rPr>
        <w:t>5</w:t>
      </w:r>
      <w:r>
        <w:rPr>
          <w:sz w:val="28"/>
          <w:szCs w:val="28"/>
        </w:rPr>
        <w:t>. </w:t>
      </w:r>
      <w:r>
        <w:rPr>
          <w:rFonts w:ascii="Times New Roman" w:hAnsi="Times New Roman"/>
          <w:bCs/>
          <w:sz w:val="28"/>
          <w:szCs w:val="28"/>
        </w:rPr>
        <w:t>Лозинський А., Мороз В., Паранчук Я.</w:t>
      </w:r>
      <w:r>
        <w:rPr>
          <w:rFonts w:ascii="Times New Roman" w:hAnsi="Times New Roman"/>
          <w:sz w:val="28"/>
          <w:szCs w:val="28"/>
        </w:rPr>
        <w:t xml:space="preserve"> Розв’язування задач електром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ханіки в середовищах пакетів MathCAD і MATLAB: Навчальний посібник. – Львів: Видавництво Державного університету "Львівська політехніка", 2000  –  166 с.</w:t>
      </w:r>
    </w:p>
    <w:p w:rsidR="00DD291C" w:rsidRDefault="00DD291C" w:rsidP="00D718E4">
      <w:pPr>
        <w:jc w:val="left"/>
        <w:rPr>
          <w:b/>
          <w:szCs w:val="28"/>
          <w:lang w:val="uk-UA" w:eastAsia="en-US"/>
        </w:rPr>
      </w:pPr>
      <w:r>
        <w:rPr>
          <w:b/>
          <w:bCs/>
          <w:szCs w:val="28"/>
          <w:lang w:val="uk-UA" w:eastAsia="en-US"/>
        </w:rPr>
        <w:tab/>
      </w:r>
      <w:r w:rsidRPr="00522867">
        <w:rPr>
          <w:bCs/>
          <w:szCs w:val="28"/>
          <w:lang w:eastAsia="en-US"/>
        </w:rPr>
        <w:t>6</w:t>
      </w:r>
      <w:r w:rsidRPr="00522867">
        <w:rPr>
          <w:b/>
          <w:szCs w:val="28"/>
          <w:lang w:val="uk-UA" w:eastAsia="uk-UA"/>
        </w:rPr>
        <w:t>.</w:t>
      </w:r>
      <w:r>
        <w:rPr>
          <w:szCs w:val="28"/>
          <w:lang w:val="uk-UA" w:eastAsia="uk-UA"/>
        </w:rPr>
        <w:t xml:space="preserve"> Література на сайті кафедри електропривода: </w:t>
      </w:r>
      <w:hyperlink r:id="rId10" w:history="1">
        <w:r>
          <w:rPr>
            <w:rStyle w:val="Hyperlink"/>
            <w:szCs w:val="28"/>
            <w:lang w:val="uk-UA" w:eastAsia="uk-UA"/>
          </w:rPr>
          <w:t>http://elprivod.nmu.org.ua/ua/books/converters.php</w:t>
        </w:r>
      </w:hyperlink>
      <w:r>
        <w:rPr>
          <w:szCs w:val="28"/>
          <w:lang w:val="uk-UA" w:eastAsia="uk-UA"/>
        </w:rPr>
        <w:t xml:space="preserve"> </w:t>
      </w:r>
    </w:p>
    <w:p w:rsidR="00DD291C" w:rsidRDefault="00DD291C" w:rsidP="001E58F6">
      <w:pPr>
        <w:pStyle w:val="Default"/>
        <w:ind w:firstLine="567"/>
        <w:rPr>
          <w:sz w:val="28"/>
          <w:szCs w:val="28"/>
        </w:rPr>
      </w:pPr>
    </w:p>
    <w:p w:rsidR="00DD291C" w:rsidRDefault="00DD291C" w:rsidP="001E58F6">
      <w:pPr>
        <w:pStyle w:val="Default"/>
        <w:ind w:firstLine="567"/>
        <w:rPr>
          <w:sz w:val="28"/>
          <w:szCs w:val="28"/>
        </w:rPr>
      </w:pPr>
    </w:p>
    <w:p w:rsidR="00DD291C" w:rsidRPr="00030919" w:rsidRDefault="00DD291C" w:rsidP="001E58F6">
      <w:pPr>
        <w:pStyle w:val="Default"/>
        <w:ind w:firstLine="567"/>
        <w:rPr>
          <w:sz w:val="28"/>
          <w:szCs w:val="28"/>
        </w:rPr>
      </w:pPr>
    </w:p>
    <w:p w:rsidR="00DD291C" w:rsidRDefault="00DD291C" w:rsidP="001E58F6">
      <w:pPr>
        <w:pStyle w:val="Default"/>
        <w:jc w:val="center"/>
        <w:rPr>
          <w:b/>
          <w:bCs/>
          <w:sz w:val="28"/>
          <w:szCs w:val="28"/>
        </w:rPr>
      </w:pPr>
    </w:p>
    <w:sectPr w:rsidR="00DD291C" w:rsidSect="0071686F">
      <w:footerReference w:type="default" r:id="rId11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91C" w:rsidRDefault="00DD291C" w:rsidP="00030919">
      <w:pPr>
        <w:jc w:val="left"/>
        <w:rPr>
          <w:rFonts w:ascii="Calibri" w:hAnsi="Calibri"/>
          <w:sz w:val="22"/>
          <w:szCs w:val="22"/>
          <w:lang w:val="uk-UA" w:eastAsia="en-US"/>
        </w:rPr>
      </w:pPr>
      <w:r>
        <w:rPr>
          <w:rFonts w:ascii="Calibri" w:hAnsi="Calibri"/>
          <w:sz w:val="22"/>
          <w:szCs w:val="22"/>
          <w:lang w:val="uk-UA" w:eastAsia="en-US"/>
        </w:rPr>
        <w:separator/>
      </w:r>
    </w:p>
  </w:endnote>
  <w:endnote w:type="continuationSeparator" w:id="0">
    <w:p w:rsidR="00DD291C" w:rsidRDefault="00DD291C" w:rsidP="00030919">
      <w:pPr>
        <w:jc w:val="left"/>
        <w:rPr>
          <w:rFonts w:ascii="Calibri" w:hAnsi="Calibri"/>
          <w:sz w:val="22"/>
          <w:szCs w:val="22"/>
          <w:lang w:val="uk-UA" w:eastAsia="en-US"/>
        </w:rPr>
      </w:pPr>
      <w:r>
        <w:rPr>
          <w:rFonts w:ascii="Calibri" w:hAnsi="Calibri"/>
          <w:sz w:val="22"/>
          <w:szCs w:val="22"/>
          <w:lang w:val="uk-UA" w:eastAsia="en-US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91C" w:rsidRDefault="00DD291C">
    <w:pPr>
      <w:pStyle w:val="Footer"/>
      <w:jc w:val="center"/>
    </w:pPr>
    <w:fldSimple w:instr="PAGE   \* MERGEFORMAT">
      <w:r>
        <w:rPr>
          <w:noProof/>
        </w:rPr>
        <w:t>12</w:t>
      </w:r>
    </w:fldSimple>
  </w:p>
  <w:p w:rsidR="00DD291C" w:rsidRDefault="00DD291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91C" w:rsidRDefault="00DD291C" w:rsidP="00030919">
      <w:pPr>
        <w:jc w:val="left"/>
        <w:rPr>
          <w:rFonts w:ascii="Calibri" w:hAnsi="Calibri"/>
          <w:sz w:val="22"/>
          <w:szCs w:val="22"/>
          <w:lang w:val="uk-UA" w:eastAsia="en-US"/>
        </w:rPr>
      </w:pPr>
      <w:r>
        <w:rPr>
          <w:rFonts w:ascii="Calibri" w:hAnsi="Calibri"/>
          <w:sz w:val="22"/>
          <w:szCs w:val="22"/>
          <w:lang w:val="uk-UA" w:eastAsia="en-US"/>
        </w:rPr>
        <w:separator/>
      </w:r>
    </w:p>
  </w:footnote>
  <w:footnote w:type="continuationSeparator" w:id="0">
    <w:p w:rsidR="00DD291C" w:rsidRDefault="00DD291C" w:rsidP="00030919">
      <w:pPr>
        <w:jc w:val="left"/>
        <w:rPr>
          <w:rFonts w:ascii="Calibri" w:hAnsi="Calibri"/>
          <w:sz w:val="22"/>
          <w:szCs w:val="22"/>
          <w:lang w:val="uk-UA" w:eastAsia="en-US"/>
        </w:rPr>
      </w:pPr>
      <w:r>
        <w:rPr>
          <w:rFonts w:ascii="Calibri" w:hAnsi="Calibri"/>
          <w:sz w:val="22"/>
          <w:szCs w:val="22"/>
          <w:lang w:val="uk-UA" w:eastAsia="en-US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A04F8"/>
    <w:multiLevelType w:val="multilevel"/>
    <w:tmpl w:val="E6365C08"/>
    <w:lvl w:ilvl="0">
      <w:start w:val="3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0A2C6EEA"/>
    <w:multiLevelType w:val="hybridMultilevel"/>
    <w:tmpl w:val="40A421D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9A4BB5"/>
    <w:multiLevelType w:val="hybridMultilevel"/>
    <w:tmpl w:val="6844794C"/>
    <w:lvl w:ilvl="0" w:tplc="4746A66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340C71"/>
    <w:multiLevelType w:val="hybridMultilevel"/>
    <w:tmpl w:val="6FA4577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4A22209"/>
    <w:multiLevelType w:val="hybridMultilevel"/>
    <w:tmpl w:val="ED183EBA"/>
    <w:lvl w:ilvl="0" w:tplc="41246ECC">
      <w:start w:val="1"/>
      <w:numFmt w:val="bullet"/>
      <w:lvlText w:val=""/>
      <w:lvlJc w:val="left"/>
      <w:pPr>
        <w:ind w:left="786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81C6489"/>
    <w:multiLevelType w:val="hybridMultilevel"/>
    <w:tmpl w:val="40709310"/>
    <w:lvl w:ilvl="0" w:tplc="A55EAC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EAD4F4A"/>
    <w:multiLevelType w:val="hybridMultilevel"/>
    <w:tmpl w:val="6328843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0A1379"/>
    <w:multiLevelType w:val="hybridMultilevel"/>
    <w:tmpl w:val="887456FC"/>
    <w:lvl w:ilvl="0" w:tplc="4746A66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7F11BD"/>
    <w:multiLevelType w:val="hybridMultilevel"/>
    <w:tmpl w:val="D550F1FC"/>
    <w:lvl w:ilvl="0" w:tplc="081C7D48">
      <w:start w:val="1"/>
      <w:numFmt w:val="bullet"/>
      <w:lvlText w:val="–"/>
      <w:lvlJc w:val="left"/>
      <w:pPr>
        <w:tabs>
          <w:tab w:val="num" w:pos="432"/>
        </w:tabs>
        <w:ind w:left="43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9">
    <w:nsid w:val="5AD14520"/>
    <w:multiLevelType w:val="hybridMultilevel"/>
    <w:tmpl w:val="03288C8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5B23722"/>
    <w:multiLevelType w:val="hybridMultilevel"/>
    <w:tmpl w:val="139ED604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77E16D2"/>
    <w:multiLevelType w:val="hybridMultilevel"/>
    <w:tmpl w:val="5D982CF4"/>
    <w:lvl w:ilvl="0" w:tplc="41246ECC">
      <w:start w:val="1"/>
      <w:numFmt w:val="bullet"/>
      <w:lvlText w:val=""/>
      <w:lvlJc w:val="left"/>
      <w:pPr>
        <w:ind w:left="928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7F130DA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6"/>
  </w:num>
  <w:num w:numId="2">
    <w:abstractNumId w:val="9"/>
  </w:num>
  <w:num w:numId="3">
    <w:abstractNumId w:val="12"/>
  </w:num>
  <w:num w:numId="4">
    <w:abstractNumId w:val="1"/>
  </w:num>
  <w:num w:numId="5">
    <w:abstractNumId w:val="5"/>
  </w:num>
  <w:num w:numId="6">
    <w:abstractNumId w:val="3"/>
  </w:num>
  <w:num w:numId="7">
    <w:abstractNumId w:val="4"/>
  </w:num>
  <w:num w:numId="8">
    <w:abstractNumId w:val="11"/>
  </w:num>
  <w:num w:numId="9">
    <w:abstractNumId w:val="2"/>
  </w:num>
  <w:num w:numId="10">
    <w:abstractNumId w:val="7"/>
  </w:num>
  <w:num w:numId="11">
    <w:abstractNumId w:val="8"/>
  </w:num>
  <w:num w:numId="12">
    <w:abstractNumId w:val="0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onsecutiveHyphenLimit w:val="5"/>
  <w:hyphenationZone w:val="284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5CEC"/>
    <w:rsid w:val="000111CF"/>
    <w:rsid w:val="00011885"/>
    <w:rsid w:val="00030919"/>
    <w:rsid w:val="000450C9"/>
    <w:rsid w:val="000515A6"/>
    <w:rsid w:val="00055CEC"/>
    <w:rsid w:val="0008097C"/>
    <w:rsid w:val="000C659E"/>
    <w:rsid w:val="000D2DE0"/>
    <w:rsid w:val="000F7AAF"/>
    <w:rsid w:val="00103359"/>
    <w:rsid w:val="001125FB"/>
    <w:rsid w:val="001570E6"/>
    <w:rsid w:val="001721FE"/>
    <w:rsid w:val="00172F33"/>
    <w:rsid w:val="00181FFC"/>
    <w:rsid w:val="001A6E5D"/>
    <w:rsid w:val="001B2ED6"/>
    <w:rsid w:val="001E569A"/>
    <w:rsid w:val="001E58F6"/>
    <w:rsid w:val="001E7C14"/>
    <w:rsid w:val="0020067E"/>
    <w:rsid w:val="0020496F"/>
    <w:rsid w:val="00205335"/>
    <w:rsid w:val="00215B7F"/>
    <w:rsid w:val="0022390B"/>
    <w:rsid w:val="00223DB8"/>
    <w:rsid w:val="002247A2"/>
    <w:rsid w:val="002330FE"/>
    <w:rsid w:val="0024301F"/>
    <w:rsid w:val="00252552"/>
    <w:rsid w:val="0025352F"/>
    <w:rsid w:val="00256FCA"/>
    <w:rsid w:val="002A6F27"/>
    <w:rsid w:val="002D0D9A"/>
    <w:rsid w:val="002E019E"/>
    <w:rsid w:val="002F2DD0"/>
    <w:rsid w:val="003329B3"/>
    <w:rsid w:val="0034170F"/>
    <w:rsid w:val="003810BC"/>
    <w:rsid w:val="003D7AA0"/>
    <w:rsid w:val="0040113F"/>
    <w:rsid w:val="00403518"/>
    <w:rsid w:val="00407CCB"/>
    <w:rsid w:val="0041603E"/>
    <w:rsid w:val="00425FF2"/>
    <w:rsid w:val="00444C7E"/>
    <w:rsid w:val="00486459"/>
    <w:rsid w:val="004F0631"/>
    <w:rsid w:val="00507BA8"/>
    <w:rsid w:val="005114EC"/>
    <w:rsid w:val="00520E47"/>
    <w:rsid w:val="00522867"/>
    <w:rsid w:val="00540E80"/>
    <w:rsid w:val="005551A3"/>
    <w:rsid w:val="00560F96"/>
    <w:rsid w:val="00566F30"/>
    <w:rsid w:val="00572965"/>
    <w:rsid w:val="00582363"/>
    <w:rsid w:val="005A287C"/>
    <w:rsid w:val="005C53A8"/>
    <w:rsid w:val="005C556A"/>
    <w:rsid w:val="006046CF"/>
    <w:rsid w:val="00636303"/>
    <w:rsid w:val="00691584"/>
    <w:rsid w:val="006A6720"/>
    <w:rsid w:val="006C4BCA"/>
    <w:rsid w:val="006E132B"/>
    <w:rsid w:val="00712A03"/>
    <w:rsid w:val="0071686F"/>
    <w:rsid w:val="007268EA"/>
    <w:rsid w:val="00774DDF"/>
    <w:rsid w:val="00794AA1"/>
    <w:rsid w:val="007B1790"/>
    <w:rsid w:val="007B1AA4"/>
    <w:rsid w:val="007C49A4"/>
    <w:rsid w:val="008027A7"/>
    <w:rsid w:val="0080356E"/>
    <w:rsid w:val="00811449"/>
    <w:rsid w:val="00821287"/>
    <w:rsid w:val="0083299B"/>
    <w:rsid w:val="00836367"/>
    <w:rsid w:val="00836517"/>
    <w:rsid w:val="00871F51"/>
    <w:rsid w:val="00883760"/>
    <w:rsid w:val="008852CD"/>
    <w:rsid w:val="0088533B"/>
    <w:rsid w:val="008920E3"/>
    <w:rsid w:val="00895AE8"/>
    <w:rsid w:val="00896708"/>
    <w:rsid w:val="008979E9"/>
    <w:rsid w:val="008F7D49"/>
    <w:rsid w:val="0090775D"/>
    <w:rsid w:val="00922E85"/>
    <w:rsid w:val="00923236"/>
    <w:rsid w:val="009323AA"/>
    <w:rsid w:val="0094606D"/>
    <w:rsid w:val="009572D4"/>
    <w:rsid w:val="0096541A"/>
    <w:rsid w:val="00984C5D"/>
    <w:rsid w:val="009B5475"/>
    <w:rsid w:val="009D5B43"/>
    <w:rsid w:val="009D7018"/>
    <w:rsid w:val="009E1C8F"/>
    <w:rsid w:val="009F1A3C"/>
    <w:rsid w:val="00A02E43"/>
    <w:rsid w:val="00A60DE2"/>
    <w:rsid w:val="00A63C19"/>
    <w:rsid w:val="00A81041"/>
    <w:rsid w:val="00A8372C"/>
    <w:rsid w:val="00A95E18"/>
    <w:rsid w:val="00AA62DE"/>
    <w:rsid w:val="00AB19B1"/>
    <w:rsid w:val="00AC7896"/>
    <w:rsid w:val="00AD6F91"/>
    <w:rsid w:val="00AE314B"/>
    <w:rsid w:val="00AF0DFA"/>
    <w:rsid w:val="00B07C17"/>
    <w:rsid w:val="00B24E42"/>
    <w:rsid w:val="00B26BD4"/>
    <w:rsid w:val="00B27CFB"/>
    <w:rsid w:val="00B3627B"/>
    <w:rsid w:val="00B72D21"/>
    <w:rsid w:val="00B83A8F"/>
    <w:rsid w:val="00B96584"/>
    <w:rsid w:val="00BA20DE"/>
    <w:rsid w:val="00BA232C"/>
    <w:rsid w:val="00BC70FA"/>
    <w:rsid w:val="00BE4F31"/>
    <w:rsid w:val="00BF425B"/>
    <w:rsid w:val="00C04B91"/>
    <w:rsid w:val="00C13054"/>
    <w:rsid w:val="00C15C77"/>
    <w:rsid w:val="00C21373"/>
    <w:rsid w:val="00C253DF"/>
    <w:rsid w:val="00C56478"/>
    <w:rsid w:val="00C66A98"/>
    <w:rsid w:val="00C670EE"/>
    <w:rsid w:val="00C862C6"/>
    <w:rsid w:val="00C976C5"/>
    <w:rsid w:val="00CB0BDA"/>
    <w:rsid w:val="00CD5AC4"/>
    <w:rsid w:val="00D1110B"/>
    <w:rsid w:val="00D14185"/>
    <w:rsid w:val="00D250FD"/>
    <w:rsid w:val="00D44AB9"/>
    <w:rsid w:val="00D718E4"/>
    <w:rsid w:val="00D8111B"/>
    <w:rsid w:val="00D82CFF"/>
    <w:rsid w:val="00D95115"/>
    <w:rsid w:val="00DA1C07"/>
    <w:rsid w:val="00DD291C"/>
    <w:rsid w:val="00DD4214"/>
    <w:rsid w:val="00DF5124"/>
    <w:rsid w:val="00E37B74"/>
    <w:rsid w:val="00E50CED"/>
    <w:rsid w:val="00E50ECB"/>
    <w:rsid w:val="00E52AAB"/>
    <w:rsid w:val="00E52C53"/>
    <w:rsid w:val="00E7270E"/>
    <w:rsid w:val="00E76A92"/>
    <w:rsid w:val="00E85E50"/>
    <w:rsid w:val="00EA59DF"/>
    <w:rsid w:val="00EB2D7B"/>
    <w:rsid w:val="00EC6DA7"/>
    <w:rsid w:val="00EC72DC"/>
    <w:rsid w:val="00EE11D7"/>
    <w:rsid w:val="00F0358E"/>
    <w:rsid w:val="00F04DD5"/>
    <w:rsid w:val="00F11648"/>
    <w:rsid w:val="00F12CC2"/>
    <w:rsid w:val="00F16AA9"/>
    <w:rsid w:val="00F25B47"/>
    <w:rsid w:val="00F402AF"/>
    <w:rsid w:val="00F74369"/>
    <w:rsid w:val="00F77BBD"/>
    <w:rsid w:val="00FA651A"/>
    <w:rsid w:val="00FA7F3E"/>
    <w:rsid w:val="00FB4D57"/>
    <w:rsid w:val="00FF5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69A"/>
    <w:pPr>
      <w:jc w:val="both"/>
    </w:pPr>
    <w:rPr>
      <w:rFonts w:ascii="Times New Roman" w:hAnsi="Times New Roman"/>
      <w:sz w:val="28"/>
      <w:szCs w:val="20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EC6DA7"/>
    <w:pPr>
      <w:keepNext/>
      <w:spacing w:before="240" w:after="60"/>
      <w:jc w:val="left"/>
      <w:outlineLvl w:val="1"/>
    </w:pPr>
    <w:rPr>
      <w:rFonts w:ascii="Cambria" w:hAnsi="Cambria"/>
      <w:b/>
      <w:bCs/>
      <w:i/>
      <w:iCs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CD5AC4"/>
    <w:rPr>
      <w:rFonts w:ascii="Cambria" w:hAnsi="Cambria" w:cs="Times New Roman"/>
      <w:b/>
      <w:i/>
      <w:sz w:val="28"/>
      <w:lang w:eastAsia="en-US"/>
    </w:rPr>
  </w:style>
  <w:style w:type="paragraph" w:customStyle="1" w:styleId="Default">
    <w:name w:val="Default"/>
    <w:uiPriority w:val="99"/>
    <w:rsid w:val="00055CE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99"/>
    <w:rsid w:val="0092323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8979E9"/>
    <w:pPr>
      <w:spacing w:after="160" w:line="259" w:lineRule="auto"/>
      <w:ind w:left="720"/>
      <w:contextualSpacing/>
      <w:jc w:val="left"/>
    </w:pPr>
    <w:rPr>
      <w:rFonts w:ascii="Calibri" w:hAnsi="Calibri"/>
      <w:sz w:val="22"/>
      <w:szCs w:val="22"/>
      <w:lang w:val="uk-UA" w:eastAsia="en-US"/>
    </w:rPr>
  </w:style>
  <w:style w:type="character" w:styleId="PlaceholderText">
    <w:name w:val="Placeholder Text"/>
    <w:basedOn w:val="DefaultParagraphFont"/>
    <w:uiPriority w:val="99"/>
    <w:semiHidden/>
    <w:rsid w:val="00F0358E"/>
    <w:rPr>
      <w:rFonts w:cs="Times New Roman"/>
      <w:color w:val="808080"/>
    </w:rPr>
  </w:style>
  <w:style w:type="character" w:styleId="Hyperlink">
    <w:name w:val="Hyperlink"/>
    <w:basedOn w:val="DefaultParagraphFont"/>
    <w:uiPriority w:val="99"/>
    <w:rsid w:val="00D95115"/>
    <w:rPr>
      <w:rFonts w:cs="Times New Roman"/>
      <w:color w:val="0563C1"/>
      <w:u w:val="single"/>
    </w:rPr>
  </w:style>
  <w:style w:type="character" w:customStyle="1" w:styleId="1">
    <w:name w:val="Неразрешенное упоминание1"/>
    <w:uiPriority w:val="99"/>
    <w:semiHidden/>
    <w:rsid w:val="00D9511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D95115"/>
    <w:rPr>
      <w:rFonts w:cs="Times New Roman"/>
      <w:color w:val="954F72"/>
      <w:u w:val="single"/>
    </w:rPr>
  </w:style>
  <w:style w:type="paragraph" w:styleId="Header">
    <w:name w:val="header"/>
    <w:basedOn w:val="Normal"/>
    <w:link w:val="HeaderChar"/>
    <w:uiPriority w:val="99"/>
    <w:rsid w:val="00030919"/>
    <w:pPr>
      <w:tabs>
        <w:tab w:val="center" w:pos="4819"/>
        <w:tab w:val="right" w:pos="9639"/>
      </w:tabs>
      <w:jc w:val="left"/>
    </w:pPr>
    <w:rPr>
      <w:rFonts w:ascii="Calibri" w:hAnsi="Calibri"/>
      <w:sz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3091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30919"/>
    <w:pPr>
      <w:tabs>
        <w:tab w:val="center" w:pos="4819"/>
        <w:tab w:val="right" w:pos="9639"/>
      </w:tabs>
      <w:jc w:val="left"/>
    </w:pPr>
    <w:rPr>
      <w:rFonts w:ascii="Calibr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30919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1125FB"/>
    <w:pPr>
      <w:tabs>
        <w:tab w:val="left" w:pos="7371"/>
      </w:tabs>
      <w:autoSpaceDE w:val="0"/>
      <w:autoSpaceDN w:val="0"/>
      <w:jc w:val="left"/>
    </w:pPr>
    <w:rPr>
      <w:rFonts w:ascii="Calibri" w:eastAsia="Times New Roman" w:hAnsi="Calibri"/>
      <w:b/>
      <w:sz w:val="36"/>
      <w:lang w:val="uk-U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125FB"/>
    <w:rPr>
      <w:rFonts w:eastAsia="Times New Roman" w:cs="Times New Roman"/>
      <w:b/>
      <w:sz w:val="36"/>
      <w:lang w:val="uk-UA" w:eastAsia="ru-RU"/>
    </w:rPr>
  </w:style>
  <w:style w:type="paragraph" w:styleId="NormalWeb">
    <w:name w:val="Normal (Web)"/>
    <w:basedOn w:val="Normal"/>
    <w:uiPriority w:val="99"/>
    <w:rsid w:val="001125FB"/>
    <w:pPr>
      <w:spacing w:before="100" w:beforeAutospacing="1" w:after="100" w:afterAutospacing="1"/>
      <w:jc w:val="left"/>
    </w:pPr>
    <w:rPr>
      <w:rFonts w:eastAsia="Times New Roman"/>
      <w:sz w:val="24"/>
      <w:szCs w:val="24"/>
    </w:rPr>
  </w:style>
  <w:style w:type="paragraph" w:customStyle="1" w:styleId="10">
    <w:name w:val="подзаголовок1"/>
    <w:basedOn w:val="Normal"/>
    <w:uiPriority w:val="99"/>
    <w:rsid w:val="001125FB"/>
    <w:pPr>
      <w:keepNext/>
      <w:spacing w:before="240" w:after="60"/>
      <w:jc w:val="left"/>
    </w:pPr>
    <w:rPr>
      <w:rFonts w:eastAsia="Times New Roman"/>
      <w:b/>
      <w:kern w:val="28"/>
      <w:sz w:val="26"/>
      <w:lang w:val="uk-UA"/>
    </w:rPr>
  </w:style>
  <w:style w:type="paragraph" w:styleId="BodyTextIndent2">
    <w:name w:val="Body Text Indent 2"/>
    <w:basedOn w:val="Normal"/>
    <w:link w:val="BodyTextIndent2Char"/>
    <w:uiPriority w:val="99"/>
    <w:rsid w:val="005C53A8"/>
    <w:pPr>
      <w:spacing w:line="360" w:lineRule="auto"/>
      <w:ind w:firstLine="720"/>
    </w:pPr>
    <w:rPr>
      <w:rFonts w:ascii="Calibri" w:hAnsi="Calibri"/>
      <w:sz w:val="20"/>
      <w:lang w:val="uk-UA" w:eastAsia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8F7D49"/>
    <w:rPr>
      <w:rFonts w:cs="Times New Roman"/>
      <w:lang w:val="uk-UA" w:eastAsia="en-US"/>
    </w:rPr>
  </w:style>
  <w:style w:type="paragraph" w:styleId="PlainText">
    <w:name w:val="Plain Text"/>
    <w:basedOn w:val="Normal"/>
    <w:link w:val="PlainTextChar"/>
    <w:uiPriority w:val="99"/>
    <w:rsid w:val="00E7270E"/>
    <w:pPr>
      <w:jc w:val="left"/>
    </w:pPr>
    <w:rPr>
      <w:rFonts w:ascii="Calibri" w:eastAsia="Times New Roman" w:hAnsi="Calibri"/>
      <w:sz w:val="20"/>
      <w:lang w:val="uk-UA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E7270E"/>
    <w:rPr>
      <w:rFonts w:eastAsia="Times New Roman" w:cs="Times New Roman"/>
      <w:lang w:val="uk-UA" w:eastAsia="ru-RU"/>
    </w:rPr>
  </w:style>
  <w:style w:type="paragraph" w:styleId="TOC1">
    <w:name w:val="toc 1"/>
    <w:basedOn w:val="Normal"/>
    <w:next w:val="Normal"/>
    <w:autoRedefine/>
    <w:uiPriority w:val="99"/>
    <w:locked/>
    <w:rsid w:val="00E52AAB"/>
    <w:pPr>
      <w:tabs>
        <w:tab w:val="right" w:leader="dot" w:pos="10205"/>
      </w:tabs>
      <w:spacing w:before="120" w:after="120"/>
    </w:pPr>
    <w:rPr>
      <w:b/>
      <w:szCs w:val="28"/>
      <w:lang w:val="uk-UA"/>
    </w:rPr>
  </w:style>
  <w:style w:type="paragraph" w:styleId="TOC2">
    <w:name w:val="toc 2"/>
    <w:basedOn w:val="Normal"/>
    <w:next w:val="Normal"/>
    <w:autoRedefine/>
    <w:uiPriority w:val="99"/>
    <w:locked/>
    <w:rsid w:val="00C862C6"/>
    <w:pPr>
      <w:tabs>
        <w:tab w:val="right" w:leader="dot" w:pos="10195"/>
      </w:tabs>
    </w:pPr>
    <w:rPr>
      <w:noProof/>
      <w:szCs w:val="28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elprivod.nmu.org.ua/ua/books/converters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mu.org.ua/ua/content/activity/us_documents/System_of_prevention_and_detection_of_plagiarism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292</TotalTime>
  <Pages>12</Pages>
  <Words>15617</Words>
  <Characters>8902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СИЛАБУС НАВЧАЛЬНОЇ ДИСЦИПЛІНИ</dc:title>
  <dc:subject/>
  <dc:creator>Казачковський Микола Миколайович</dc:creator>
  <cp:keywords/>
  <dc:description/>
  <cp:lastModifiedBy>User</cp:lastModifiedBy>
  <cp:revision>25</cp:revision>
  <dcterms:created xsi:type="dcterms:W3CDTF">2020-12-08T16:25:00Z</dcterms:created>
  <dcterms:modified xsi:type="dcterms:W3CDTF">2023-06-26T14:41:00Z</dcterms:modified>
</cp:coreProperties>
</file>